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FA7D" w14:textId="7CEA39CE" w:rsidR="00187F40" w:rsidRPr="00DC65F2" w:rsidRDefault="00187F40" w:rsidP="00FA3F3D">
      <w:pPr>
        <w:pStyle w:val="CabealhodoSumrio1"/>
        <w:shd w:val="clear" w:color="auto" w:fill="385623" w:themeFill="accent6" w:themeFillShade="80"/>
        <w:spacing w:before="240" w:after="240"/>
        <w:ind w:hanging="426"/>
        <w:jc w:val="both"/>
        <w:rPr>
          <w:rFonts w:ascii="Calibri" w:hAnsi="Calibri" w:cs="Calibri"/>
          <w:color w:val="FFFFFF" w:themeColor="background1"/>
        </w:rPr>
      </w:pPr>
      <w:r w:rsidRPr="00DC65F2">
        <w:rPr>
          <w:rFonts w:ascii="Calibri" w:hAnsi="Calibri" w:cs="Calibri"/>
          <w:color w:val="FFFFFF" w:themeColor="background1"/>
        </w:rPr>
        <w:t>Anexo F. Ficha de avaliação de Propostas</w:t>
      </w:r>
    </w:p>
    <w:p w14:paraId="30087DB6" w14:textId="20700D87" w:rsidR="00EE4C41" w:rsidRDefault="0055237F" w:rsidP="0055237F">
      <w:pPr>
        <w:pStyle w:val="Corpodotextook"/>
        <w:spacing w:before="240" w:after="120" w:line="276" w:lineRule="auto"/>
        <w:ind w:left="-426" w:firstLine="0"/>
        <w:rPr>
          <w:rFonts w:ascii="Calibri" w:hAnsi="Calibri" w:cs="Calibri"/>
        </w:rPr>
      </w:pPr>
      <w:r>
        <w:rPr>
          <w:rFonts w:ascii="Calibri" w:hAnsi="Calibri" w:cs="Calibri"/>
        </w:rPr>
        <w:t>O Comitê Técnico</w:t>
      </w:r>
      <w:r w:rsidR="00EE4C41" w:rsidRPr="00BE550F">
        <w:rPr>
          <w:rFonts w:ascii="Calibri" w:hAnsi="Calibri" w:cs="Calibri"/>
        </w:rPr>
        <w:t xml:space="preserve"> </w:t>
      </w:r>
      <w:r w:rsidR="00EE4C41">
        <w:rPr>
          <w:rFonts w:ascii="Calibri" w:hAnsi="Calibri" w:cs="Calibri"/>
        </w:rPr>
        <w:t>emitirá</w:t>
      </w:r>
      <w:r w:rsidR="00EE4C41" w:rsidRPr="00BE550F">
        <w:rPr>
          <w:rFonts w:ascii="Calibri" w:hAnsi="Calibri" w:cs="Calibri"/>
        </w:rPr>
        <w:t xml:space="preserve"> um parecer global, composto pela Avaliação Quantitativa Final e por uma Avaliação Qualitativa, que classifica a proposta de projeto conforme as alternativas a</w:t>
      </w:r>
      <w:r w:rsidR="00EE4C41">
        <w:rPr>
          <w:rFonts w:ascii="Calibri" w:hAnsi="Calibri" w:cs="Calibri"/>
        </w:rPr>
        <w:t xml:space="preserve"> seguir:</w:t>
      </w:r>
    </w:p>
    <w:p w14:paraId="50CB7ED7" w14:textId="4BC35B35" w:rsidR="00EE4C41" w:rsidRPr="0055237F" w:rsidRDefault="00EE4C41" w:rsidP="0055237F">
      <w:pPr>
        <w:pStyle w:val="Corpodotextook"/>
        <w:spacing w:before="240" w:after="120" w:line="276" w:lineRule="auto"/>
        <w:ind w:left="-426" w:firstLine="0"/>
        <w:rPr>
          <w:rFonts w:ascii="Calibri" w:eastAsiaTheme="minorHAnsi" w:hAnsi="Calibri" w:cs="Calibri"/>
          <w:b/>
          <w:bCs/>
          <w:noProof w:val="0"/>
          <w:color w:val="auto"/>
          <w:lang w:eastAsia="en-US"/>
        </w:rPr>
      </w:pPr>
      <w:r w:rsidRPr="0055237F">
        <w:rPr>
          <w:rFonts w:ascii="Calibri" w:eastAsiaTheme="minorHAnsi" w:hAnsi="Calibri" w:cs="Calibri"/>
          <w:b/>
          <w:bCs/>
          <w:noProof w:val="0"/>
          <w:color w:val="auto"/>
          <w:lang w:eastAsia="en-US"/>
        </w:rPr>
        <w:t xml:space="preserve">Recomendado (RE) </w:t>
      </w:r>
      <w:r w:rsidRPr="0055237F">
        <w:rPr>
          <w:rFonts w:ascii="Calibri" w:eastAsiaTheme="minorHAnsi" w:hAnsi="Calibri" w:cs="Calibri"/>
          <w:noProof w:val="0"/>
          <w:color w:val="auto"/>
          <w:lang w:eastAsia="en-US"/>
        </w:rPr>
        <w:t xml:space="preserve">– </w:t>
      </w:r>
      <w:r w:rsidR="00F97643" w:rsidRPr="0055237F">
        <w:rPr>
          <w:rFonts w:ascii="Calibri" w:eastAsiaTheme="minorHAnsi" w:hAnsi="Calibri" w:cs="Calibri"/>
          <w:noProof w:val="0"/>
          <w:color w:val="auto"/>
          <w:lang w:eastAsia="en-US"/>
        </w:rPr>
        <w:t>quando a proposta atende ao conjunto dos critérios da análise técnica e atinge pontuação na Avaliação Quantitativa Final igual ou superior a 70 (setenta e cinco).</w:t>
      </w:r>
    </w:p>
    <w:p w14:paraId="3E8354DA" w14:textId="7F5A49C3" w:rsidR="00187F40" w:rsidRPr="00F97643" w:rsidRDefault="00EE4C41" w:rsidP="0055237F">
      <w:pPr>
        <w:spacing w:line="276" w:lineRule="auto"/>
        <w:ind w:left="-426"/>
        <w:rPr>
          <w:rFonts w:ascii="Calibri" w:hAnsi="Calibri" w:cs="Calibri"/>
        </w:rPr>
      </w:pPr>
      <w:r w:rsidRPr="00BE550F">
        <w:rPr>
          <w:rFonts w:ascii="Calibri" w:hAnsi="Calibri" w:cs="Calibri"/>
          <w:b/>
          <w:bCs/>
        </w:rPr>
        <w:t>Não-Recomendado (NR)</w:t>
      </w:r>
      <w:r w:rsidRPr="00BE550F">
        <w:rPr>
          <w:rFonts w:ascii="Calibri" w:hAnsi="Calibri" w:cs="Calibri"/>
        </w:rPr>
        <w:t xml:space="preserve"> – </w:t>
      </w:r>
      <w:bookmarkStart w:id="0" w:name="_Hlk279573895"/>
      <w:r w:rsidR="00F97643" w:rsidRPr="00BE550F">
        <w:rPr>
          <w:rFonts w:ascii="Calibri" w:hAnsi="Calibri" w:cs="Calibri"/>
          <w:color w:val="000000"/>
        </w:rPr>
        <w:t xml:space="preserve">quando a proposta não atende aos critérios de análise técnica de projetos ou não apresenta condições mínimas de reformulação, atingindo pontuação inferior </w:t>
      </w:r>
      <w:r w:rsidR="00F97643">
        <w:rPr>
          <w:rFonts w:ascii="Calibri" w:hAnsi="Calibri" w:cs="Calibri"/>
          <w:color w:val="000000"/>
        </w:rPr>
        <w:t xml:space="preserve">a </w:t>
      </w:r>
      <w:r w:rsidR="00F97643">
        <w:rPr>
          <w:rFonts w:ascii="Calibri" w:hAnsi="Calibri" w:cs="Calibri"/>
        </w:rPr>
        <w:t>7</w:t>
      </w:r>
      <w:r w:rsidR="0055237F">
        <w:rPr>
          <w:rFonts w:ascii="Calibri" w:hAnsi="Calibri" w:cs="Calibri"/>
        </w:rPr>
        <w:t>0</w:t>
      </w:r>
      <w:r w:rsidR="00F97643">
        <w:rPr>
          <w:rFonts w:ascii="Calibri" w:hAnsi="Calibri" w:cs="Calibri"/>
        </w:rPr>
        <w:t xml:space="preserve"> (setenta) </w:t>
      </w:r>
      <w:r w:rsidR="00F97643" w:rsidRPr="00BE550F">
        <w:rPr>
          <w:rFonts w:ascii="Calibri" w:hAnsi="Calibri" w:cs="Calibri"/>
        </w:rPr>
        <w:t>no parecer global</w:t>
      </w:r>
      <w:r w:rsidR="00F97643">
        <w:rPr>
          <w:rFonts w:ascii="Calibri" w:hAnsi="Calibri" w:cs="Calibri"/>
        </w:rPr>
        <w:t>.</w:t>
      </w:r>
    </w:p>
    <w:p w14:paraId="6FE14DAF" w14:textId="2CC6A313" w:rsidR="00187F40" w:rsidRDefault="00187F40" w:rsidP="00BC715A">
      <w:pPr>
        <w:spacing w:line="276" w:lineRule="auto"/>
        <w:rPr>
          <w:rFonts w:cstheme="minorHAnsi"/>
          <w:sz w:val="24"/>
          <w:szCs w:val="24"/>
        </w:rPr>
      </w:pPr>
    </w:p>
    <w:p w14:paraId="5B6AE518" w14:textId="77777777" w:rsidR="00632033" w:rsidRDefault="00632033" w:rsidP="00BC715A">
      <w:pPr>
        <w:spacing w:line="276" w:lineRule="auto"/>
        <w:rPr>
          <w:rFonts w:cstheme="minorHAnsi"/>
          <w:sz w:val="24"/>
          <w:szCs w:val="24"/>
        </w:rPr>
      </w:pPr>
    </w:p>
    <w:tbl>
      <w:tblPr>
        <w:tblW w:w="96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83"/>
        <w:gridCol w:w="3684"/>
        <w:gridCol w:w="850"/>
        <w:gridCol w:w="709"/>
        <w:gridCol w:w="850"/>
      </w:tblGrid>
      <w:tr w:rsidR="007B137E" w:rsidRPr="007B137E" w14:paraId="41A7421E" w14:textId="77777777" w:rsidTr="0068314D">
        <w:trPr>
          <w:trHeight w:val="850"/>
          <w:tblHeader/>
          <w:jc w:val="center"/>
        </w:trPr>
        <w:tc>
          <w:tcPr>
            <w:tcW w:w="54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375623"/>
            <w:noWrap/>
            <w:vAlign w:val="center"/>
            <w:hideMark/>
          </w:tcPr>
          <w:bookmarkEnd w:id="0"/>
          <w:p w14:paraId="7C49632D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983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375623"/>
            <w:noWrap/>
            <w:vAlign w:val="center"/>
            <w:hideMark/>
          </w:tcPr>
          <w:p w14:paraId="266EACEF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CRITÉRIOS</w:t>
            </w:r>
          </w:p>
        </w:tc>
        <w:tc>
          <w:tcPr>
            <w:tcW w:w="3684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375623"/>
            <w:noWrap/>
            <w:vAlign w:val="center"/>
            <w:hideMark/>
          </w:tcPr>
          <w:p w14:paraId="7EED22C3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SUBCRITÉRIOS</w:t>
            </w:r>
          </w:p>
        </w:tc>
        <w:tc>
          <w:tcPr>
            <w:tcW w:w="85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375623"/>
            <w:noWrap/>
            <w:vAlign w:val="center"/>
            <w:hideMark/>
          </w:tcPr>
          <w:p w14:paraId="6A5BA027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559" w:type="dxa"/>
            <w:gridSpan w:val="2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375623"/>
            <w:vAlign w:val="center"/>
            <w:hideMark/>
          </w:tcPr>
          <w:p w14:paraId="581BE82F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  <w:t>PONTUAÇÃO MÁXIMA</w:t>
            </w:r>
          </w:p>
        </w:tc>
      </w:tr>
      <w:tr w:rsidR="007B137E" w:rsidRPr="007B137E" w14:paraId="3CD73BD7" w14:textId="77777777" w:rsidTr="007B137E">
        <w:trPr>
          <w:trHeight w:val="1200"/>
          <w:jc w:val="center"/>
        </w:trPr>
        <w:tc>
          <w:tcPr>
            <w:tcW w:w="540" w:type="dxa"/>
            <w:vMerge w:val="restart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uto"/>
            <w:noWrap/>
            <w:vAlign w:val="center"/>
            <w:hideMark/>
          </w:tcPr>
          <w:p w14:paraId="48A05A15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b/>
                <w:bCs/>
                <w:lang w:eastAsia="pt-BR"/>
              </w:rPr>
              <w:t>1</w:t>
            </w:r>
          </w:p>
        </w:tc>
        <w:tc>
          <w:tcPr>
            <w:tcW w:w="2983" w:type="dxa"/>
            <w:vMerge w:val="restart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4AACA1A8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b/>
                <w:bCs/>
                <w:lang w:eastAsia="pt-BR"/>
              </w:rPr>
              <w:t>Capacidade organizacional e experiência da instituição proponente</w:t>
            </w:r>
          </w:p>
        </w:tc>
        <w:tc>
          <w:tcPr>
            <w:tcW w:w="368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5BC2958D" w14:textId="0D949FB2" w:rsidR="007B137E" w:rsidRPr="007B137E" w:rsidRDefault="007B137E" w:rsidP="0055237F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Experiência da organização na cadeia de valor selecionada</w:t>
            </w:r>
            <w:r w:rsidR="0055237F">
              <w:rPr>
                <w:rFonts w:ascii="Calibri" w:eastAsia="Times New Roman" w:hAnsi="Calibri" w:cs="Calibri"/>
                <w:lang w:eastAsia="pt-B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52F03529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64345829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4726F6CF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</w:tr>
      <w:tr w:rsidR="007B137E" w:rsidRPr="007B137E" w14:paraId="31737675" w14:textId="77777777" w:rsidTr="007B137E">
        <w:trPr>
          <w:trHeight w:val="1200"/>
          <w:jc w:val="center"/>
        </w:trPr>
        <w:tc>
          <w:tcPr>
            <w:tcW w:w="540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281F7C60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983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5AF33D79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408A398D" w14:textId="6E033EFF" w:rsidR="007B137E" w:rsidRPr="007B137E" w:rsidRDefault="007B137E" w:rsidP="0055237F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Capacidade de gestão considerando a proposta apresentada</w:t>
            </w:r>
            <w:r w:rsidR="0055237F">
              <w:rPr>
                <w:rFonts w:ascii="Calibri" w:eastAsia="Times New Roman" w:hAnsi="Calibri" w:cs="Calibri"/>
                <w:lang w:eastAsia="pt-B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11CEB3F6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41DAA0C2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7B561BBF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7B137E" w:rsidRPr="007B137E" w14:paraId="4B79A597" w14:textId="77777777" w:rsidTr="007B137E">
        <w:trPr>
          <w:trHeight w:val="1200"/>
          <w:jc w:val="center"/>
        </w:trPr>
        <w:tc>
          <w:tcPr>
            <w:tcW w:w="540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5943AF3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983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2A64AF5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109641D8" w14:textId="594CAFDB" w:rsidR="007B137E" w:rsidRPr="007B137E" w:rsidRDefault="007B137E" w:rsidP="0055237F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Experiência da equipe técnica na área da proposta</w:t>
            </w:r>
            <w:r w:rsidR="0055237F">
              <w:rPr>
                <w:rFonts w:ascii="Calibri" w:eastAsia="Times New Roman" w:hAnsi="Calibri" w:cs="Calibri"/>
                <w:lang w:eastAsia="pt-B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6F68AEB8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1E03ABFA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0DE9554A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7B137E" w:rsidRPr="007B137E" w14:paraId="49A55087" w14:textId="77777777" w:rsidTr="007B137E">
        <w:trPr>
          <w:trHeight w:val="1200"/>
          <w:jc w:val="center"/>
        </w:trPr>
        <w:tc>
          <w:tcPr>
            <w:tcW w:w="540" w:type="dxa"/>
            <w:vMerge w:val="restart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uto"/>
            <w:noWrap/>
            <w:vAlign w:val="center"/>
            <w:hideMark/>
          </w:tcPr>
          <w:p w14:paraId="14D2640E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b/>
                <w:bCs/>
                <w:lang w:eastAsia="pt-BR"/>
              </w:rPr>
              <w:t>2</w:t>
            </w:r>
          </w:p>
        </w:tc>
        <w:tc>
          <w:tcPr>
            <w:tcW w:w="2983" w:type="dxa"/>
            <w:vMerge w:val="restart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66552A86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b/>
                <w:bCs/>
                <w:lang w:eastAsia="pt-BR"/>
              </w:rPr>
              <w:t>Qualidade da proposta/embasamento técnico e metodológico</w:t>
            </w:r>
          </w:p>
        </w:tc>
        <w:tc>
          <w:tcPr>
            <w:tcW w:w="368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6C4D54C8" w14:textId="2688630D" w:rsidR="007B137E" w:rsidRPr="007B137E" w:rsidRDefault="007B137E" w:rsidP="0055237F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Qualidade das Estratégias e do Plano de Melhoria e coerência em relação ao diagnóstico e mapeamento da Cadeia de Valor</w:t>
            </w:r>
            <w:r w:rsidR="0055237F">
              <w:rPr>
                <w:rFonts w:ascii="Calibri" w:eastAsia="Times New Roman" w:hAnsi="Calibri" w:cs="Calibri"/>
                <w:lang w:eastAsia="pt-B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6DBA7164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249D0988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37837827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</w:tr>
      <w:tr w:rsidR="007B137E" w:rsidRPr="007B137E" w14:paraId="3EFBB1D3" w14:textId="77777777" w:rsidTr="007B137E">
        <w:trPr>
          <w:trHeight w:val="1200"/>
          <w:jc w:val="center"/>
        </w:trPr>
        <w:tc>
          <w:tcPr>
            <w:tcW w:w="540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60F1525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983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BAB1EEE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1ECE7F48" w14:textId="15E8FEEC" w:rsidR="007B137E" w:rsidRPr="007B137E" w:rsidRDefault="007B137E" w:rsidP="0055237F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Coerência do orçamento e do cronograma em relação às atividades propostas</w:t>
            </w:r>
            <w:r w:rsidR="0055237F">
              <w:rPr>
                <w:rFonts w:ascii="Calibri" w:eastAsia="Times New Roman" w:hAnsi="Calibri" w:cs="Calibri"/>
                <w:lang w:eastAsia="pt-B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72F5B981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57DA8D96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767699EB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7B137E" w:rsidRPr="007B137E" w14:paraId="5686AD39" w14:textId="77777777" w:rsidTr="007B137E">
        <w:trPr>
          <w:trHeight w:val="1200"/>
          <w:jc w:val="center"/>
        </w:trPr>
        <w:tc>
          <w:tcPr>
            <w:tcW w:w="540" w:type="dxa"/>
            <w:vMerge w:val="restart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uto"/>
            <w:noWrap/>
            <w:vAlign w:val="center"/>
            <w:hideMark/>
          </w:tcPr>
          <w:p w14:paraId="58E1C364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b/>
                <w:bCs/>
                <w:lang w:eastAsia="pt-BR"/>
              </w:rPr>
              <w:t>3</w:t>
            </w:r>
          </w:p>
        </w:tc>
        <w:tc>
          <w:tcPr>
            <w:tcW w:w="2983" w:type="dxa"/>
            <w:vMerge w:val="restart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6811C810" w14:textId="0D02B4BA" w:rsidR="0068314D" w:rsidRPr="007B137E" w:rsidRDefault="007B137E" w:rsidP="0068314D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b/>
                <w:bCs/>
                <w:lang w:eastAsia="pt-BR"/>
              </w:rPr>
              <w:t>Sustentabilidade e Sinergias</w:t>
            </w:r>
          </w:p>
        </w:tc>
        <w:tc>
          <w:tcPr>
            <w:tcW w:w="368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0D350DDE" w14:textId="60040963" w:rsidR="007B137E" w:rsidRPr="007B137E" w:rsidRDefault="007B137E" w:rsidP="0055237F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Soluções para garantir a sustentabilidade das ações a médio e longo prazo</w:t>
            </w:r>
            <w:r w:rsidR="0055237F">
              <w:rPr>
                <w:rFonts w:ascii="Calibri" w:eastAsia="Times New Roman" w:hAnsi="Calibri" w:cs="Calibri"/>
                <w:lang w:eastAsia="pt-B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4761C162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0C44AE3D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double" w:sz="6" w:space="0" w:color="3F3F3F"/>
              <w:bottom w:val="nil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41DD0146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25</w:t>
            </w:r>
          </w:p>
        </w:tc>
      </w:tr>
      <w:tr w:rsidR="007B137E" w:rsidRPr="007B137E" w14:paraId="245CC34C" w14:textId="77777777" w:rsidTr="007B137E">
        <w:trPr>
          <w:trHeight w:val="1200"/>
          <w:jc w:val="center"/>
        </w:trPr>
        <w:tc>
          <w:tcPr>
            <w:tcW w:w="540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07B058E6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983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34F2655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5E7E35E3" w14:textId="16A200C3" w:rsidR="007B137E" w:rsidRPr="007B137E" w:rsidRDefault="007B137E" w:rsidP="0055237F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Sinergia com iniciativas relacionadas já em andamento no território/região</w:t>
            </w:r>
            <w:r w:rsidR="0055237F">
              <w:rPr>
                <w:rFonts w:ascii="Calibri" w:eastAsia="Times New Roman" w:hAnsi="Calibri" w:cs="Calibri"/>
                <w:lang w:eastAsia="pt-B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2AE62959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5ACCF3AD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double" w:sz="6" w:space="0" w:color="3F3F3F"/>
              <w:bottom w:val="nil"/>
              <w:right w:val="double" w:sz="6" w:space="0" w:color="3F3F3F"/>
            </w:tcBorders>
            <w:vAlign w:val="center"/>
            <w:hideMark/>
          </w:tcPr>
          <w:p w14:paraId="03AD2478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7B137E" w:rsidRPr="007B137E" w14:paraId="41EDC2A7" w14:textId="77777777" w:rsidTr="007B137E">
        <w:trPr>
          <w:trHeight w:val="1200"/>
          <w:jc w:val="center"/>
        </w:trPr>
        <w:tc>
          <w:tcPr>
            <w:tcW w:w="540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15BCFAD3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983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0DEF3DAF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2E1E0B90" w14:textId="77777777" w:rsidR="007B137E" w:rsidRPr="007B137E" w:rsidRDefault="007B137E" w:rsidP="0055237F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Proposta de aglutinação e governança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51AE5480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27EC8D64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double" w:sz="6" w:space="0" w:color="3F3F3F"/>
              <w:bottom w:val="nil"/>
              <w:right w:val="double" w:sz="6" w:space="0" w:color="3F3F3F"/>
            </w:tcBorders>
            <w:vAlign w:val="center"/>
            <w:hideMark/>
          </w:tcPr>
          <w:p w14:paraId="38F8F578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7B137E" w:rsidRPr="007B137E" w14:paraId="2C3B1BB4" w14:textId="77777777" w:rsidTr="007B137E">
        <w:trPr>
          <w:trHeight w:val="1200"/>
          <w:jc w:val="center"/>
        </w:trPr>
        <w:tc>
          <w:tcPr>
            <w:tcW w:w="540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59515423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983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2015A9E5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7A236E3C" w14:textId="324EDDDC" w:rsidR="007B137E" w:rsidRPr="007B137E" w:rsidRDefault="007B137E" w:rsidP="0055237F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Parcerias e processos de articulação com setores públicos, privados e sociedade civil organizada que contribuam de maneira positiva para os resultados almejados</w:t>
            </w:r>
            <w:r w:rsidR="0055237F">
              <w:rPr>
                <w:rFonts w:ascii="Calibri" w:eastAsia="Times New Roman" w:hAnsi="Calibri" w:cs="Calibri"/>
                <w:lang w:eastAsia="pt-B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3C48EEE8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5501FE8A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double" w:sz="6" w:space="0" w:color="3F3F3F"/>
              <w:bottom w:val="nil"/>
              <w:right w:val="double" w:sz="6" w:space="0" w:color="3F3F3F"/>
            </w:tcBorders>
            <w:vAlign w:val="center"/>
            <w:hideMark/>
          </w:tcPr>
          <w:p w14:paraId="488EE02E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7B137E" w:rsidRPr="007B137E" w14:paraId="77045E43" w14:textId="77777777" w:rsidTr="007B137E">
        <w:trPr>
          <w:trHeight w:val="1200"/>
          <w:jc w:val="center"/>
        </w:trPr>
        <w:tc>
          <w:tcPr>
            <w:tcW w:w="540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72A29DCE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983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38CEABC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301614BA" w14:textId="360D2B9C" w:rsidR="007B137E" w:rsidRPr="007B137E" w:rsidRDefault="007B137E" w:rsidP="0055237F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Análise e Gestão de riscos</w:t>
            </w:r>
            <w:r w:rsidR="0055237F">
              <w:rPr>
                <w:rFonts w:ascii="Calibri" w:eastAsia="Times New Roman" w:hAnsi="Calibri" w:cs="Calibri"/>
                <w:lang w:eastAsia="pt-B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5A25E2A9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7A7544FC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double" w:sz="6" w:space="0" w:color="3F3F3F"/>
              <w:bottom w:val="nil"/>
              <w:right w:val="double" w:sz="6" w:space="0" w:color="3F3F3F"/>
            </w:tcBorders>
            <w:vAlign w:val="center"/>
            <w:hideMark/>
          </w:tcPr>
          <w:p w14:paraId="7FE45E58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7B137E" w:rsidRPr="007B137E" w14:paraId="67287512" w14:textId="77777777" w:rsidTr="007B137E">
        <w:trPr>
          <w:trHeight w:val="1200"/>
          <w:jc w:val="center"/>
        </w:trPr>
        <w:tc>
          <w:tcPr>
            <w:tcW w:w="54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uto"/>
            <w:noWrap/>
            <w:vAlign w:val="center"/>
            <w:hideMark/>
          </w:tcPr>
          <w:p w14:paraId="7DA119C3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b/>
                <w:bCs/>
                <w:lang w:eastAsia="pt-BR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28663D8F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b/>
                <w:bCs/>
                <w:lang w:eastAsia="pt-BR"/>
              </w:rPr>
              <w:t>Equidade de gênero e participação de jovens</w:t>
            </w:r>
          </w:p>
        </w:tc>
        <w:tc>
          <w:tcPr>
            <w:tcW w:w="368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75546A31" w14:textId="4B667E6E" w:rsidR="007B137E" w:rsidRPr="007B137E" w:rsidRDefault="007B137E" w:rsidP="0055237F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Participação de mulheres e jovens durante a implementação e monitoramento da iniciativa</w:t>
            </w:r>
            <w:r w:rsidR="0055237F">
              <w:rPr>
                <w:rFonts w:ascii="Calibri" w:eastAsia="Times New Roman" w:hAnsi="Calibri" w:cs="Calibri"/>
                <w:lang w:eastAsia="pt-B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427AD26F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7CE7D73E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65396D71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</w:tr>
      <w:tr w:rsidR="007B137E" w:rsidRPr="007B137E" w14:paraId="4C227D6C" w14:textId="77777777" w:rsidTr="007B137E">
        <w:trPr>
          <w:trHeight w:val="1200"/>
          <w:jc w:val="center"/>
        </w:trPr>
        <w:tc>
          <w:tcPr>
            <w:tcW w:w="540" w:type="dxa"/>
            <w:vMerge w:val="restart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uto"/>
            <w:noWrap/>
            <w:vAlign w:val="center"/>
            <w:hideMark/>
          </w:tcPr>
          <w:p w14:paraId="16201865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2983" w:type="dxa"/>
            <w:vMerge w:val="restart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auto"/>
            <w:noWrap/>
            <w:vAlign w:val="center"/>
            <w:hideMark/>
          </w:tcPr>
          <w:p w14:paraId="6854A0E6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b/>
                <w:bCs/>
                <w:lang w:eastAsia="pt-BR"/>
              </w:rPr>
              <w:t>Impacto</w:t>
            </w:r>
          </w:p>
        </w:tc>
        <w:tc>
          <w:tcPr>
            <w:tcW w:w="368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11AD78F7" w14:textId="3B050A3C" w:rsidR="007B137E" w:rsidRPr="007B137E" w:rsidRDefault="007B137E" w:rsidP="0055237F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 xml:space="preserve">Aplicação direta de recursos em benefício do </w:t>
            </w:r>
            <w:r w:rsidR="0055237F" w:rsidRPr="007B137E">
              <w:rPr>
                <w:rFonts w:ascii="Calibri" w:eastAsia="Times New Roman" w:hAnsi="Calibri" w:cs="Calibri"/>
                <w:lang w:eastAsia="pt-BR"/>
              </w:rPr>
              <w:t>público-alvo</w:t>
            </w:r>
            <w:r w:rsidR="0055237F">
              <w:rPr>
                <w:rFonts w:ascii="Calibri" w:eastAsia="Times New Roman" w:hAnsi="Calibri" w:cs="Calibri"/>
                <w:lang w:eastAsia="pt-B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4706544D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58DCED21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2E81FF0E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25</w:t>
            </w:r>
          </w:p>
        </w:tc>
      </w:tr>
      <w:tr w:rsidR="007B137E" w:rsidRPr="007B137E" w14:paraId="4F84BAFE" w14:textId="77777777" w:rsidTr="007B137E">
        <w:trPr>
          <w:trHeight w:val="1200"/>
          <w:jc w:val="center"/>
        </w:trPr>
        <w:tc>
          <w:tcPr>
            <w:tcW w:w="540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6232810F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983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468DFAB5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4FD7DEEC" w14:textId="77777777" w:rsidR="007B137E" w:rsidRPr="007B137E" w:rsidRDefault="007B137E" w:rsidP="0055237F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Aderência do Plano em relação aos Indicadores do Subprograma da Agricultura Familiar e de Povos e Comunidades Tradicionais.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278FF687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58F15702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DA3C9E2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7B137E" w:rsidRPr="007B137E" w14:paraId="480A7C2D" w14:textId="77777777" w:rsidTr="007B137E">
        <w:trPr>
          <w:trHeight w:val="1200"/>
          <w:jc w:val="center"/>
        </w:trPr>
        <w:tc>
          <w:tcPr>
            <w:tcW w:w="540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2067E96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983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E3311F1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48440F09" w14:textId="77777777" w:rsidR="007B137E" w:rsidRPr="007B137E" w:rsidRDefault="007B137E" w:rsidP="0055237F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Relevância do Plano para o alcance das metas do Subprograma da Agricultura Familiar e de Povos e Comunidades Tradicionais.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7601A6DB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386B108D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7E66C7C3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7B137E" w:rsidRPr="007B137E" w14:paraId="76C7FAB0" w14:textId="77777777" w:rsidTr="007B137E">
        <w:trPr>
          <w:trHeight w:val="1200"/>
          <w:jc w:val="center"/>
        </w:trPr>
        <w:tc>
          <w:tcPr>
            <w:tcW w:w="540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554A9965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983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29EBA9BC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50DB564E" w14:textId="656A5328" w:rsidR="007B137E" w:rsidRPr="007B137E" w:rsidRDefault="007B137E" w:rsidP="0055237F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Estímulo a agregação de valor, transformação e agroindustrialização do produto</w:t>
            </w:r>
            <w:r w:rsidR="0055237F">
              <w:rPr>
                <w:rFonts w:ascii="Calibri" w:eastAsia="Times New Roman" w:hAnsi="Calibri" w:cs="Calibri"/>
                <w:lang w:eastAsia="pt-BR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auto"/>
            <w:vAlign w:val="center"/>
            <w:hideMark/>
          </w:tcPr>
          <w:p w14:paraId="098AD358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E2EFDA"/>
            <w:vAlign w:val="center"/>
            <w:hideMark/>
          </w:tcPr>
          <w:p w14:paraId="2DDA84C0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lang w:eastAsia="pt-BR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vAlign w:val="center"/>
            <w:hideMark/>
          </w:tcPr>
          <w:p w14:paraId="332392EA" w14:textId="77777777" w:rsidR="007B137E" w:rsidRPr="007B137E" w:rsidRDefault="007B137E" w:rsidP="007B137E">
            <w:pPr>
              <w:jc w:val="left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7B137E" w:rsidRPr="007B137E" w14:paraId="5B79FBBA" w14:textId="77777777" w:rsidTr="007B137E">
        <w:trPr>
          <w:trHeight w:val="310"/>
          <w:jc w:val="center"/>
        </w:trPr>
        <w:tc>
          <w:tcPr>
            <w:tcW w:w="8766" w:type="dxa"/>
            <w:gridSpan w:val="5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nil"/>
            </w:tcBorders>
            <w:shd w:val="clear" w:color="000000" w:fill="E2EFDA"/>
            <w:noWrap/>
            <w:vAlign w:val="center"/>
            <w:hideMark/>
          </w:tcPr>
          <w:p w14:paraId="70E9306A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b/>
                <w:bCs/>
                <w:lang w:eastAsia="pt-BR"/>
              </w:rPr>
              <w:t>PONTUAÇÃO TOTAL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E2EFDA"/>
            <w:noWrap/>
            <w:vAlign w:val="center"/>
            <w:hideMark/>
          </w:tcPr>
          <w:p w14:paraId="3CF343BA" w14:textId="77777777" w:rsidR="007B137E" w:rsidRPr="007B137E" w:rsidRDefault="007B137E" w:rsidP="007B137E">
            <w:pPr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7B137E">
              <w:rPr>
                <w:rFonts w:ascii="Calibri" w:eastAsia="Times New Roman" w:hAnsi="Calibri" w:cs="Calibri"/>
                <w:b/>
                <w:bCs/>
                <w:lang w:eastAsia="pt-BR"/>
              </w:rPr>
              <w:t>100</w:t>
            </w:r>
          </w:p>
        </w:tc>
      </w:tr>
    </w:tbl>
    <w:p w14:paraId="6434472B" w14:textId="77777777" w:rsidR="00BC715A" w:rsidRDefault="00BC715A" w:rsidP="00BC715A">
      <w:pPr>
        <w:spacing w:line="276" w:lineRule="auto"/>
        <w:rPr>
          <w:rFonts w:cstheme="minorHAnsi"/>
          <w:sz w:val="24"/>
          <w:szCs w:val="24"/>
        </w:rPr>
      </w:pPr>
    </w:p>
    <w:sectPr w:rsidR="00BC71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3902" w14:textId="77777777" w:rsidR="00946AB0" w:rsidRDefault="00946AB0" w:rsidP="00302395">
      <w:r>
        <w:separator/>
      </w:r>
    </w:p>
  </w:endnote>
  <w:endnote w:type="continuationSeparator" w:id="0">
    <w:p w14:paraId="01E7F0E0" w14:textId="77777777" w:rsidR="00946AB0" w:rsidRDefault="00946AB0" w:rsidP="0030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9402" w14:textId="77777777" w:rsidR="00706158" w:rsidRDefault="007061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2380" w14:textId="482D40EC" w:rsidR="00706158" w:rsidRDefault="00706158">
    <w:pPr>
      <w:pStyle w:val="Rodap"/>
    </w:pPr>
    <w:r>
      <w:rPr>
        <w:noProof/>
      </w:rPr>
      <w:drawing>
        <wp:inline distT="0" distB="0" distL="0" distR="0" wp14:anchorId="0B208B0F" wp14:editId="0BC05EBE">
          <wp:extent cx="5400040" cy="490913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2EB1" w14:textId="77777777" w:rsidR="00706158" w:rsidRDefault="007061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914D" w14:textId="77777777" w:rsidR="00946AB0" w:rsidRDefault="00946AB0" w:rsidP="00302395">
      <w:r>
        <w:separator/>
      </w:r>
    </w:p>
  </w:footnote>
  <w:footnote w:type="continuationSeparator" w:id="0">
    <w:p w14:paraId="2CBE1D12" w14:textId="77777777" w:rsidR="00946AB0" w:rsidRDefault="00946AB0" w:rsidP="0030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CC7" w14:textId="77777777" w:rsidR="00706158" w:rsidRDefault="007061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5240" w14:textId="77777777" w:rsidR="00706158" w:rsidRDefault="0070615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5519" w14:textId="77777777" w:rsidR="00706158" w:rsidRDefault="007061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DCD"/>
    <w:multiLevelType w:val="multilevel"/>
    <w:tmpl w:val="C62891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4CB0931"/>
    <w:multiLevelType w:val="hybridMultilevel"/>
    <w:tmpl w:val="22A450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5757"/>
    <w:multiLevelType w:val="hybridMultilevel"/>
    <w:tmpl w:val="EB6ADB6C"/>
    <w:lvl w:ilvl="0" w:tplc="1F0EAD5A">
      <w:start w:val="1"/>
      <w:numFmt w:val="decimal"/>
      <w:lvlText w:val="%1)"/>
      <w:lvlJc w:val="left"/>
      <w:pPr>
        <w:ind w:left="5606" w:hanging="360"/>
      </w:pPr>
    </w:lvl>
    <w:lvl w:ilvl="1" w:tplc="04160019">
      <w:start w:val="1"/>
      <w:numFmt w:val="lowerLetter"/>
      <w:lvlText w:val="%2."/>
      <w:lvlJc w:val="left"/>
      <w:pPr>
        <w:ind w:left="1065" w:hanging="360"/>
      </w:pPr>
    </w:lvl>
    <w:lvl w:ilvl="2" w:tplc="0416001B">
      <w:start w:val="1"/>
      <w:numFmt w:val="lowerRoman"/>
      <w:lvlText w:val="%3."/>
      <w:lvlJc w:val="right"/>
      <w:pPr>
        <w:ind w:left="1785" w:hanging="180"/>
      </w:pPr>
    </w:lvl>
    <w:lvl w:ilvl="3" w:tplc="0416000F">
      <w:start w:val="1"/>
      <w:numFmt w:val="decimal"/>
      <w:lvlText w:val="%4."/>
      <w:lvlJc w:val="left"/>
      <w:pPr>
        <w:ind w:left="2505" w:hanging="360"/>
      </w:pPr>
    </w:lvl>
    <w:lvl w:ilvl="4" w:tplc="04160019">
      <w:start w:val="1"/>
      <w:numFmt w:val="lowerLetter"/>
      <w:lvlText w:val="%5."/>
      <w:lvlJc w:val="left"/>
      <w:pPr>
        <w:ind w:left="3225" w:hanging="360"/>
      </w:pPr>
    </w:lvl>
    <w:lvl w:ilvl="5" w:tplc="0416001B">
      <w:start w:val="1"/>
      <w:numFmt w:val="lowerRoman"/>
      <w:lvlText w:val="%6."/>
      <w:lvlJc w:val="right"/>
      <w:pPr>
        <w:ind w:left="3945" w:hanging="180"/>
      </w:pPr>
    </w:lvl>
    <w:lvl w:ilvl="6" w:tplc="0416000F">
      <w:start w:val="1"/>
      <w:numFmt w:val="decimal"/>
      <w:lvlText w:val="%7."/>
      <w:lvlJc w:val="left"/>
      <w:pPr>
        <w:ind w:left="4665" w:hanging="360"/>
      </w:pPr>
    </w:lvl>
    <w:lvl w:ilvl="7" w:tplc="04160019">
      <w:start w:val="1"/>
      <w:numFmt w:val="lowerLetter"/>
      <w:lvlText w:val="%8."/>
      <w:lvlJc w:val="left"/>
      <w:pPr>
        <w:ind w:left="5385" w:hanging="360"/>
      </w:pPr>
    </w:lvl>
    <w:lvl w:ilvl="8" w:tplc="0416001B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F637457"/>
    <w:multiLevelType w:val="hybridMultilevel"/>
    <w:tmpl w:val="0400F5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B3446"/>
    <w:multiLevelType w:val="hybridMultilevel"/>
    <w:tmpl w:val="646E6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34F29"/>
    <w:multiLevelType w:val="hybridMultilevel"/>
    <w:tmpl w:val="11B01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91F2C"/>
    <w:multiLevelType w:val="hybridMultilevel"/>
    <w:tmpl w:val="A6BAA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4339"/>
    <w:multiLevelType w:val="hybridMultilevel"/>
    <w:tmpl w:val="063802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34A8A"/>
    <w:multiLevelType w:val="hybridMultilevel"/>
    <w:tmpl w:val="98EAF98E"/>
    <w:lvl w:ilvl="0" w:tplc="DB48D56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93893"/>
    <w:multiLevelType w:val="hybridMultilevel"/>
    <w:tmpl w:val="DD6ACECC"/>
    <w:lvl w:ilvl="0" w:tplc="E1F03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B59AE"/>
    <w:multiLevelType w:val="hybridMultilevel"/>
    <w:tmpl w:val="B46E52B6"/>
    <w:lvl w:ilvl="0" w:tplc="7360B2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62E11"/>
    <w:multiLevelType w:val="hybridMultilevel"/>
    <w:tmpl w:val="C56071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034AD"/>
    <w:multiLevelType w:val="multilevel"/>
    <w:tmpl w:val="89FA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324683"/>
    <w:multiLevelType w:val="hybridMultilevel"/>
    <w:tmpl w:val="DC646D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47BF9"/>
    <w:multiLevelType w:val="hybridMultilevel"/>
    <w:tmpl w:val="99A6FEEC"/>
    <w:lvl w:ilvl="0" w:tplc="6840D9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75DC3"/>
    <w:multiLevelType w:val="hybridMultilevel"/>
    <w:tmpl w:val="BC7A4F6E"/>
    <w:lvl w:ilvl="0" w:tplc="67EAE41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B1CDE"/>
    <w:multiLevelType w:val="multilevel"/>
    <w:tmpl w:val="A9D28D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AB4F62"/>
    <w:multiLevelType w:val="hybridMultilevel"/>
    <w:tmpl w:val="2FD43846"/>
    <w:lvl w:ilvl="0" w:tplc="251C04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80DF0"/>
    <w:multiLevelType w:val="hybridMultilevel"/>
    <w:tmpl w:val="3DCE7C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D3009"/>
    <w:multiLevelType w:val="hybridMultilevel"/>
    <w:tmpl w:val="962C8D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74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4539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88104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2698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6025302">
    <w:abstractNumId w:val="11"/>
  </w:num>
  <w:num w:numId="6" w16cid:durableId="1947688734">
    <w:abstractNumId w:val="6"/>
  </w:num>
  <w:num w:numId="7" w16cid:durableId="1136146985">
    <w:abstractNumId w:val="13"/>
  </w:num>
  <w:num w:numId="8" w16cid:durableId="570040572">
    <w:abstractNumId w:val="8"/>
  </w:num>
  <w:num w:numId="9" w16cid:durableId="429854070">
    <w:abstractNumId w:val="3"/>
  </w:num>
  <w:num w:numId="10" w16cid:durableId="1798143601">
    <w:abstractNumId w:val="7"/>
  </w:num>
  <w:num w:numId="11" w16cid:durableId="508642458">
    <w:abstractNumId w:val="15"/>
  </w:num>
  <w:num w:numId="12" w16cid:durableId="1210385509">
    <w:abstractNumId w:val="2"/>
  </w:num>
  <w:num w:numId="13" w16cid:durableId="1636333807">
    <w:abstractNumId w:val="4"/>
  </w:num>
  <w:num w:numId="14" w16cid:durableId="144904669">
    <w:abstractNumId w:val="1"/>
  </w:num>
  <w:num w:numId="15" w16cid:durableId="1850828707">
    <w:abstractNumId w:val="18"/>
  </w:num>
  <w:num w:numId="16" w16cid:durableId="1168255678">
    <w:abstractNumId w:val="9"/>
  </w:num>
  <w:num w:numId="17" w16cid:durableId="1671253579">
    <w:abstractNumId w:val="14"/>
  </w:num>
  <w:num w:numId="18" w16cid:durableId="8405845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1513716">
    <w:abstractNumId w:val="10"/>
  </w:num>
  <w:num w:numId="20" w16cid:durableId="1469591190">
    <w:abstractNumId w:val="17"/>
  </w:num>
  <w:num w:numId="21" w16cid:durableId="1693218331">
    <w:abstractNumId w:val="19"/>
  </w:num>
  <w:num w:numId="22" w16cid:durableId="1835223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5A"/>
    <w:rsid w:val="000619B9"/>
    <w:rsid w:val="00063A63"/>
    <w:rsid w:val="00075D7B"/>
    <w:rsid w:val="00081060"/>
    <w:rsid w:val="000B6D55"/>
    <w:rsid w:val="00153002"/>
    <w:rsid w:val="00154029"/>
    <w:rsid w:val="00186DCC"/>
    <w:rsid w:val="00187F40"/>
    <w:rsid w:val="00193297"/>
    <w:rsid w:val="001945A2"/>
    <w:rsid w:val="001A59EB"/>
    <w:rsid w:val="001B6B86"/>
    <w:rsid w:val="001D324F"/>
    <w:rsid w:val="001D7928"/>
    <w:rsid w:val="002205BA"/>
    <w:rsid w:val="002A0660"/>
    <w:rsid w:val="002C6F4D"/>
    <w:rsid w:val="002F2283"/>
    <w:rsid w:val="002F3ABF"/>
    <w:rsid w:val="002F7272"/>
    <w:rsid w:val="00301E1C"/>
    <w:rsid w:val="00302395"/>
    <w:rsid w:val="00347CB7"/>
    <w:rsid w:val="0039075B"/>
    <w:rsid w:val="003F0DC5"/>
    <w:rsid w:val="00404B76"/>
    <w:rsid w:val="0041009F"/>
    <w:rsid w:val="00416587"/>
    <w:rsid w:val="00432325"/>
    <w:rsid w:val="0046773F"/>
    <w:rsid w:val="004A10EC"/>
    <w:rsid w:val="004A20E1"/>
    <w:rsid w:val="004B1F52"/>
    <w:rsid w:val="004D04AD"/>
    <w:rsid w:val="004D2773"/>
    <w:rsid w:val="004F4DDF"/>
    <w:rsid w:val="00547C82"/>
    <w:rsid w:val="0055237F"/>
    <w:rsid w:val="00595572"/>
    <w:rsid w:val="005D4A48"/>
    <w:rsid w:val="005D5D05"/>
    <w:rsid w:val="005E28FF"/>
    <w:rsid w:val="0062003D"/>
    <w:rsid w:val="006244C2"/>
    <w:rsid w:val="00632033"/>
    <w:rsid w:val="00662D9F"/>
    <w:rsid w:val="0068314D"/>
    <w:rsid w:val="00686BD4"/>
    <w:rsid w:val="00697FA4"/>
    <w:rsid w:val="006A75FD"/>
    <w:rsid w:val="006B387B"/>
    <w:rsid w:val="00706158"/>
    <w:rsid w:val="00717876"/>
    <w:rsid w:val="00742C33"/>
    <w:rsid w:val="007523D7"/>
    <w:rsid w:val="00766C73"/>
    <w:rsid w:val="0079410C"/>
    <w:rsid w:val="007B137E"/>
    <w:rsid w:val="007C0522"/>
    <w:rsid w:val="0081518D"/>
    <w:rsid w:val="00836D6E"/>
    <w:rsid w:val="00851527"/>
    <w:rsid w:val="008866BA"/>
    <w:rsid w:val="00890354"/>
    <w:rsid w:val="0089138F"/>
    <w:rsid w:val="008A0940"/>
    <w:rsid w:val="008A7948"/>
    <w:rsid w:val="008B3265"/>
    <w:rsid w:val="008B61FF"/>
    <w:rsid w:val="008F7FEB"/>
    <w:rsid w:val="00923968"/>
    <w:rsid w:val="00946AB0"/>
    <w:rsid w:val="009665CA"/>
    <w:rsid w:val="00994B13"/>
    <w:rsid w:val="009A0CD1"/>
    <w:rsid w:val="009D1F49"/>
    <w:rsid w:val="00A568CF"/>
    <w:rsid w:val="00A67150"/>
    <w:rsid w:val="00A90E63"/>
    <w:rsid w:val="00AA016C"/>
    <w:rsid w:val="00AA1A10"/>
    <w:rsid w:val="00AD7396"/>
    <w:rsid w:val="00B0349E"/>
    <w:rsid w:val="00BB6F4E"/>
    <w:rsid w:val="00BC715A"/>
    <w:rsid w:val="00BD15D6"/>
    <w:rsid w:val="00C13F07"/>
    <w:rsid w:val="00C152C3"/>
    <w:rsid w:val="00C5091D"/>
    <w:rsid w:val="00C83F33"/>
    <w:rsid w:val="00CD55EF"/>
    <w:rsid w:val="00CF2C39"/>
    <w:rsid w:val="00D2398B"/>
    <w:rsid w:val="00D449F4"/>
    <w:rsid w:val="00D56E53"/>
    <w:rsid w:val="00D77E6F"/>
    <w:rsid w:val="00D94F42"/>
    <w:rsid w:val="00DA13DF"/>
    <w:rsid w:val="00DB6CE6"/>
    <w:rsid w:val="00DC65F2"/>
    <w:rsid w:val="00E5159D"/>
    <w:rsid w:val="00E969F3"/>
    <w:rsid w:val="00EE243C"/>
    <w:rsid w:val="00EE4C41"/>
    <w:rsid w:val="00F263B1"/>
    <w:rsid w:val="00F97643"/>
    <w:rsid w:val="00FA3F3D"/>
    <w:rsid w:val="00FC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FC3A2D"/>
  <w15:chartTrackingRefBased/>
  <w15:docId w15:val="{86F4E073-4575-46BE-B86D-4174484B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15A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4F4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BC715A"/>
    <w:pPr>
      <w:ind w:left="720"/>
      <w:contextualSpacing/>
    </w:pPr>
  </w:style>
  <w:style w:type="paragraph" w:customStyle="1" w:styleId="paragraph">
    <w:name w:val="paragraph"/>
    <w:basedOn w:val="Normal"/>
    <w:rsid w:val="00BC71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mEspaamento3">
    <w:name w:val="Sem Espaçamento3"/>
    <w:basedOn w:val="Normal"/>
    <w:qFormat/>
    <w:rsid w:val="00BC715A"/>
    <w:pPr>
      <w:suppressAutoHyphens/>
      <w:jc w:val="left"/>
    </w:pPr>
    <w:rPr>
      <w:rFonts w:ascii="Calibri" w:eastAsia="Calibri" w:hAnsi="Calibri" w:cs="Times New Roman"/>
      <w:lang w:val="en-US" w:bidi="en-US"/>
    </w:rPr>
  </w:style>
  <w:style w:type="paragraph" w:customStyle="1" w:styleId="NoSpacing1">
    <w:name w:val="No Spacing1"/>
    <w:basedOn w:val="Normal"/>
    <w:qFormat/>
    <w:rsid w:val="00BC715A"/>
    <w:pPr>
      <w:suppressAutoHyphens/>
      <w:jc w:val="left"/>
    </w:pPr>
    <w:rPr>
      <w:rFonts w:ascii="Calibri" w:eastAsia="Calibri" w:hAnsi="Calibri" w:cs="Times New Roman"/>
      <w:lang w:val="en-US" w:bidi="en-US"/>
    </w:rPr>
  </w:style>
  <w:style w:type="paragraph" w:customStyle="1" w:styleId="Corpodotextook">
    <w:name w:val="Corpo do texto ok"/>
    <w:basedOn w:val="Normal"/>
    <w:rsid w:val="00BC715A"/>
    <w:pPr>
      <w:suppressAutoHyphens/>
      <w:autoSpaceDE w:val="0"/>
      <w:spacing w:after="57" w:line="280" w:lineRule="atLeast"/>
      <w:ind w:firstLine="397"/>
    </w:pPr>
    <w:rPr>
      <w:rFonts w:ascii="Optima" w:eastAsia="Arial" w:hAnsi="Optima" w:cs="Optima"/>
      <w:noProof/>
      <w:color w:val="000000"/>
      <w:lang w:eastAsia="ar-SA"/>
    </w:rPr>
  </w:style>
  <w:style w:type="character" w:customStyle="1" w:styleId="normaltextrun">
    <w:name w:val="normaltextrun"/>
    <w:basedOn w:val="Fontepargpadro"/>
    <w:rsid w:val="00BC715A"/>
  </w:style>
  <w:style w:type="character" w:customStyle="1" w:styleId="eop">
    <w:name w:val="eop"/>
    <w:basedOn w:val="Fontepargpadro"/>
    <w:rsid w:val="00BC715A"/>
  </w:style>
  <w:style w:type="table" w:styleId="Tabelacomgrade">
    <w:name w:val="Table Grid"/>
    <w:basedOn w:val="Tabelanormal"/>
    <w:uiPriority w:val="59"/>
    <w:rsid w:val="00BC715A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doSumrio1">
    <w:name w:val="Cabeçalho do Sumário1"/>
    <w:basedOn w:val="Ttulo1"/>
    <w:next w:val="Normal"/>
    <w:qFormat/>
    <w:rsid w:val="004F4DDF"/>
    <w:pPr>
      <w:keepNext w:val="0"/>
      <w:shd w:val="clear" w:color="auto" w:fill="004600"/>
      <w:tabs>
        <w:tab w:val="left" w:pos="360"/>
      </w:tabs>
      <w:spacing w:before="480" w:line="276" w:lineRule="auto"/>
      <w:jc w:val="left"/>
    </w:pPr>
    <w:rPr>
      <w:rFonts w:ascii="Cambria" w:eastAsia="Times New Roman" w:hAnsi="Cambria" w:cs="Times New Roman"/>
      <w:b/>
      <w:bCs/>
      <w:noProof/>
      <w:color w:val="365F91"/>
      <w:sz w:val="28"/>
      <w:szCs w:val="28"/>
      <w:lang w:eastAsia="ar-SA"/>
    </w:rPr>
  </w:style>
  <w:style w:type="paragraph" w:customStyle="1" w:styleId="SemEspaamento1">
    <w:name w:val="Sem Espaçamento1"/>
    <w:basedOn w:val="Normal"/>
    <w:qFormat/>
    <w:rsid w:val="004F4DDF"/>
    <w:pPr>
      <w:suppressAutoHyphens/>
      <w:jc w:val="left"/>
    </w:pPr>
    <w:rPr>
      <w:rFonts w:ascii="Calibri" w:eastAsia="Calibri" w:hAnsi="Calibri" w:cs="Times New Roman"/>
      <w:lang w:val="en-US" w:bidi="en-US"/>
    </w:rPr>
  </w:style>
  <w:style w:type="character" w:customStyle="1" w:styleId="PargrafodaListaChar">
    <w:name w:val="Parágrafo da Lista Char"/>
    <w:link w:val="PargrafodaLista"/>
    <w:uiPriority w:val="34"/>
    <w:locked/>
    <w:rsid w:val="004F4DDF"/>
  </w:style>
  <w:style w:type="character" w:customStyle="1" w:styleId="Ttulo1Char">
    <w:name w:val="Título 1 Char"/>
    <w:basedOn w:val="Fontepargpadro"/>
    <w:link w:val="Ttulo1"/>
    <w:uiPriority w:val="9"/>
    <w:rsid w:val="004F4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0239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3023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2395"/>
  </w:style>
  <w:style w:type="paragraph" w:styleId="Rodap">
    <w:name w:val="footer"/>
    <w:basedOn w:val="Normal"/>
    <w:link w:val="RodapChar"/>
    <w:uiPriority w:val="99"/>
    <w:unhideWhenUsed/>
    <w:rsid w:val="003023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2395"/>
  </w:style>
  <w:style w:type="character" w:styleId="Nmerodepgina">
    <w:name w:val="page number"/>
    <w:basedOn w:val="Fontepargpadro"/>
    <w:rsid w:val="00302395"/>
  </w:style>
  <w:style w:type="paragraph" w:styleId="Subttulo">
    <w:name w:val="Subtitle"/>
    <w:basedOn w:val="Normal"/>
    <w:next w:val="Corpodetexto"/>
    <w:link w:val="SubttuloChar"/>
    <w:qFormat/>
    <w:rsid w:val="00302395"/>
    <w:pPr>
      <w:suppressAutoHyphens/>
      <w:autoSpaceDE w:val="0"/>
      <w:jc w:val="center"/>
    </w:pPr>
    <w:rPr>
      <w:rFonts w:ascii="Times New Roman" w:eastAsia="Times New Roman" w:hAnsi="Times New Roman" w:cs="Times New Roman"/>
      <w:b/>
      <w:bCs/>
      <w:noProof/>
      <w:spacing w:val="-20"/>
      <w:sz w:val="24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rsid w:val="00302395"/>
    <w:rPr>
      <w:rFonts w:ascii="Times New Roman" w:eastAsia="Times New Roman" w:hAnsi="Times New Roman" w:cs="Times New Roman"/>
      <w:b/>
      <w:bCs/>
      <w:noProof/>
      <w:spacing w:val="-20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0239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2395"/>
  </w:style>
  <w:style w:type="paragraph" w:styleId="Textodebalo">
    <w:name w:val="Balloon Text"/>
    <w:basedOn w:val="Normal"/>
    <w:link w:val="TextodebaloChar"/>
    <w:uiPriority w:val="99"/>
    <w:semiHidden/>
    <w:unhideWhenUsed/>
    <w:rsid w:val="004A20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6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f7a88-c3a5-4a19-b3aa-f0bf80c85116" xsi:nil="true"/>
    <lcf76f155ced4ddcb4097134ff3c332f xmlns="d9456260-34e7-411d-bdb3-55f3e3ca336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6" ma:contentTypeDescription="Crie um novo documento." ma:contentTypeScope="" ma:versionID="52c293b9b36933b7d73c496fa56d7739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5d3e2d1e28aab88b54aceac03adfe484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c40035-9004-4fc2-8a2c-c39228dfda25}" ma:internalName="TaxCatchAll" ma:showField="CatchAllData" ma:web="637f7a88-c3a5-4a19-b3aa-f0bf80c85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6BB42-6A45-4F22-AB8C-81D4F2F59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9E394-9617-47EB-BC3F-E3C92A1DC5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D41E0A-B727-4689-A242-B43A7EA359B2}">
  <ds:schemaRefs>
    <ds:schemaRef ds:uri="http://schemas.microsoft.com/office/2006/metadata/properties"/>
    <ds:schemaRef ds:uri="http://schemas.microsoft.com/office/infopath/2007/PartnerControls"/>
    <ds:schemaRef ds:uri="637f7a88-c3a5-4a19-b3aa-f0bf80c85116"/>
    <ds:schemaRef ds:uri="d9456260-34e7-411d-bdb3-55f3e3ca3363"/>
  </ds:schemaRefs>
</ds:datastoreItem>
</file>

<file path=customXml/itemProps4.xml><?xml version="1.0" encoding="utf-8"?>
<ds:datastoreItem xmlns:ds="http://schemas.openxmlformats.org/officeDocument/2006/customXml" ds:itemID="{54E1BBE7-6601-47A5-8D63-92A51C67D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56260-34e7-411d-bdb3-55f3e3ca3363"/>
    <ds:schemaRef ds:uri="637f7a88-c3a5-4a19-b3aa-f0bf80c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C. Costa Gomes Marçal</dc:creator>
  <cp:keywords/>
  <dc:description/>
  <cp:lastModifiedBy>Mariana Melo Gogola</cp:lastModifiedBy>
  <cp:revision>8</cp:revision>
  <dcterms:created xsi:type="dcterms:W3CDTF">2022-10-06T13:20:00Z</dcterms:created>
  <dcterms:modified xsi:type="dcterms:W3CDTF">2022-10-06T14:53:00Z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0x0101006882075DB3A2594F95F39B0A73C33E54</vt:lpwstr>
  </property>
  <property fmtid="{D5CDD505-2E9C-101B-9397-08002B2CF9AE}" pid="3" name="MediaServiceImageTags">
    <vt:lpwstr/>
  </property>
</Properties>
</file>