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A295" w14:textId="028E62A2" w:rsidR="007D5520" w:rsidRPr="00D94DB9" w:rsidRDefault="007D5520" w:rsidP="007D5520">
      <w:pPr>
        <w:pStyle w:val="CabealhodoSumrio1"/>
        <w:shd w:val="clear" w:color="auto" w:fill="005000"/>
        <w:spacing w:before="0" w:after="120"/>
        <w:rPr>
          <w:rFonts w:ascii="Calibri" w:hAnsi="Calibri" w:cs="Calibri"/>
          <w:color w:val="auto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ab/>
      </w:r>
      <w:bookmarkStart w:id="0" w:name="_Toc303360734"/>
      <w:bookmarkStart w:id="1" w:name="_Toc303361108"/>
      <w:bookmarkStart w:id="2" w:name="_Toc10471397"/>
      <w:r w:rsidRPr="00D94DB9">
        <w:rPr>
          <w:rFonts w:ascii="Calibri" w:hAnsi="Calibri" w:cs="Calibri"/>
          <w:color w:val="auto"/>
        </w:rPr>
        <w:t xml:space="preserve">ANEXO </w:t>
      </w:r>
      <w:r w:rsidR="00106FB2">
        <w:rPr>
          <w:rFonts w:ascii="Calibri" w:hAnsi="Calibri" w:cs="Calibri"/>
          <w:color w:val="auto"/>
        </w:rPr>
        <w:t>G</w:t>
      </w:r>
      <w:r w:rsidRPr="00D94DB9">
        <w:rPr>
          <w:rFonts w:ascii="Calibri" w:hAnsi="Calibri" w:cs="Calibri"/>
          <w:color w:val="auto"/>
        </w:rPr>
        <w:t xml:space="preserve">: </w:t>
      </w:r>
      <w:bookmarkEnd w:id="0"/>
      <w:bookmarkEnd w:id="1"/>
      <w:bookmarkEnd w:id="2"/>
      <w:r>
        <w:rPr>
          <w:rFonts w:ascii="Calibri" w:hAnsi="Calibri" w:cs="Calibri"/>
          <w:color w:val="auto"/>
        </w:rPr>
        <w:t>SALVAGUARDAS SOCIOAMBIENTAIS DE REDD+</w:t>
      </w:r>
    </w:p>
    <w:p w14:paraId="18969F68" w14:textId="653E0CFC" w:rsidR="007D5520" w:rsidRPr="00F27E07" w:rsidRDefault="007D5520" w:rsidP="007D5520">
      <w:pPr>
        <w:pBdr>
          <w:top w:val="nil"/>
          <w:left w:val="nil"/>
          <w:bottom w:val="nil"/>
          <w:right w:val="nil"/>
          <w:between w:val="nil"/>
        </w:pBdr>
        <w:tabs>
          <w:tab w:val="left" w:pos="2030"/>
        </w:tabs>
        <w:spacing w:before="240" w:after="24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Style w:val="Tabelacomgrade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494"/>
      </w:tblGrid>
      <w:tr w:rsidR="007D5520" w:rsidRPr="00AA0B6C" w14:paraId="715984E6" w14:textId="77777777" w:rsidTr="001F4479">
        <w:tc>
          <w:tcPr>
            <w:tcW w:w="9343" w:type="dxa"/>
            <w:shd w:val="clear" w:color="auto" w:fill="FBE4D5" w:themeFill="accent2" w:themeFillTint="33"/>
          </w:tcPr>
          <w:p w14:paraId="656E231C" w14:textId="77777777" w:rsidR="007D5520" w:rsidRPr="00DF6E91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left="457" w:right="451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4D45CA34" w14:textId="77777777" w:rsidR="007D5520" w:rsidRPr="00DF6E91" w:rsidRDefault="007D5520" w:rsidP="001F4479">
            <w:pPr>
              <w:spacing w:before="0" w:after="0"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96B0F5A" w14:textId="77777777" w:rsidR="007D5520" w:rsidRPr="00DF6E91" w:rsidRDefault="007D5520" w:rsidP="001F4479">
            <w:pPr>
              <w:tabs>
                <w:tab w:val="left" w:pos="8537"/>
              </w:tabs>
              <w:spacing w:before="0" w:after="0" w:line="276" w:lineRule="auto"/>
              <w:ind w:right="451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F6E91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SALVAGUARDAS DE CANCUN</w:t>
            </w:r>
          </w:p>
          <w:p w14:paraId="6B3896BB" w14:textId="77777777" w:rsidR="007D5520" w:rsidRPr="00DF6E91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left="457" w:right="451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4FB761F" w14:textId="77777777" w:rsidR="007D5520" w:rsidRPr="005C5D78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C5D78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Salvaguarda 1. </w:t>
            </w:r>
            <w:r w:rsidRPr="005C5D7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Ações complementam ou são consistentes com os objetivos de programas florestais e convenções e acordos internacionais relevantes;</w:t>
            </w:r>
          </w:p>
          <w:p w14:paraId="6DEF7C91" w14:textId="77777777" w:rsidR="007D5520" w:rsidRPr="005C5D78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left="457"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178AC9E1" w14:textId="77777777" w:rsidR="007D5520" w:rsidRPr="005C5D78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C5D78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Salvaguarda 2. </w:t>
            </w:r>
            <w:r w:rsidRPr="005C5D7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Estruturas de governança nacionais transparentes e eficazes, levando em conta a legislação nacional e soberania;</w:t>
            </w:r>
          </w:p>
          <w:p w14:paraId="426F7250" w14:textId="77777777" w:rsidR="007D5520" w:rsidRPr="005C5D78" w:rsidRDefault="007D5520" w:rsidP="001F4479">
            <w:pPr>
              <w:tabs>
                <w:tab w:val="left" w:pos="457"/>
              </w:tabs>
              <w:spacing w:before="0" w:after="0"/>
              <w:ind w:left="457"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48813C08" w14:textId="77777777" w:rsidR="007D5520" w:rsidRPr="005C5D78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C5D78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Salvaguarda 3.</w:t>
            </w:r>
            <w:r w:rsidRPr="005C5D7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 respeito pelos conhecimentos e direitos de povos indígenas e membros de comunidades locais, tendo em conta as obrigações internacionais relevantes, as circunstâncias e leis, e observando que a Assembleia Geral das Nações Unidas adotou a Declaração das Nações Unidas sobre os Direitos dos Povos Indígenas; </w:t>
            </w:r>
          </w:p>
          <w:p w14:paraId="20E8D800" w14:textId="77777777" w:rsidR="007D5520" w:rsidRPr="005C5D78" w:rsidRDefault="007D5520" w:rsidP="001F4479">
            <w:pPr>
              <w:tabs>
                <w:tab w:val="left" w:pos="457"/>
              </w:tabs>
              <w:spacing w:before="0" w:after="0"/>
              <w:ind w:left="457"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1FB32A5B" w14:textId="77777777" w:rsidR="007D5520" w:rsidRPr="005C5D78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C5D78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Salvaguarda 4.</w:t>
            </w:r>
            <w:r w:rsidRPr="005C5D7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 participação plena e efetiva das partes interessadas relevantes, em particular povos indígenas e comunidades locais; </w:t>
            </w:r>
          </w:p>
          <w:p w14:paraId="376C9AEF" w14:textId="77777777" w:rsidR="007D5520" w:rsidRPr="005C5D78" w:rsidRDefault="007D5520" w:rsidP="001F4479">
            <w:pPr>
              <w:tabs>
                <w:tab w:val="left" w:pos="457"/>
              </w:tabs>
              <w:spacing w:before="0" w:after="0"/>
              <w:ind w:left="457"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5C808D4D" w14:textId="77777777" w:rsidR="007D5520" w:rsidRPr="005C5D78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C5D78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Salvaguarda 5. </w:t>
            </w:r>
            <w:r w:rsidRPr="005C5D7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Ações consistentes com a conservação das florestas naturais e diversidade biológica, assegurando que os recursos não sejam utilizados para a conversão de florestas naturais, mas usados para incentivar a proteção e conservação de florestas naturais e seus serviços ecossistêmicos, e para melhorar outros benefícios sociais e ambientais;</w:t>
            </w:r>
          </w:p>
          <w:p w14:paraId="4AB9B1F1" w14:textId="77777777" w:rsidR="007D5520" w:rsidRPr="005C5D78" w:rsidRDefault="007D5520" w:rsidP="001F4479">
            <w:pPr>
              <w:tabs>
                <w:tab w:val="left" w:pos="457"/>
              </w:tabs>
              <w:spacing w:before="0" w:after="0"/>
              <w:ind w:left="457"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50EC44C4" w14:textId="77777777" w:rsidR="007D5520" w:rsidRPr="005C5D78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C5D78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Salvaguarda 6.</w:t>
            </w:r>
            <w:r w:rsidRPr="005C5D7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Ações para enfrentar os riscos de reversões de resultados de REDD+;</w:t>
            </w:r>
          </w:p>
          <w:p w14:paraId="1316E15B" w14:textId="77777777" w:rsidR="007D5520" w:rsidRPr="005C5D78" w:rsidRDefault="007D5520" w:rsidP="001F4479">
            <w:pPr>
              <w:tabs>
                <w:tab w:val="left" w:pos="457"/>
              </w:tabs>
              <w:spacing w:before="0" w:after="0"/>
              <w:ind w:left="457"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6FD024D7" w14:textId="77777777" w:rsidR="007D5520" w:rsidRPr="005C5D78" w:rsidRDefault="007D5520" w:rsidP="001F4479">
            <w:pPr>
              <w:pStyle w:val="PargrafodaLista"/>
              <w:tabs>
                <w:tab w:val="left" w:pos="45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5C5D78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Salvaguarda 7.</w:t>
            </w:r>
            <w:r w:rsidRPr="005C5D78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Ações para reduzir o deslocamento de emissões de carbono para outras áreas.</w:t>
            </w:r>
          </w:p>
          <w:p w14:paraId="1F224292" w14:textId="77777777" w:rsidR="007D5520" w:rsidRDefault="007D5520" w:rsidP="001F4479">
            <w:pPr>
              <w:spacing w:before="0" w:after="0"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  <w:p w14:paraId="00609543" w14:textId="77777777" w:rsidR="007D5520" w:rsidRPr="00DF6E91" w:rsidRDefault="007D5520" w:rsidP="001F4479">
            <w:pPr>
              <w:tabs>
                <w:tab w:val="left" w:pos="8537"/>
              </w:tabs>
              <w:spacing w:before="0" w:after="0" w:line="276" w:lineRule="auto"/>
              <w:ind w:right="451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F6E91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SALVAGUARDAS DO ESTADO DE MATO GROSSO (2016)</w:t>
            </w:r>
          </w:p>
          <w:p w14:paraId="144AE3FD" w14:textId="77777777" w:rsidR="007D5520" w:rsidRPr="00DF6E91" w:rsidRDefault="007D5520" w:rsidP="001F4479">
            <w:pPr>
              <w:tabs>
                <w:tab w:val="left" w:pos="8537"/>
              </w:tabs>
              <w:spacing w:before="0" w:after="0" w:line="276" w:lineRule="auto"/>
              <w:ind w:right="451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181920AE" w14:textId="77777777" w:rsidR="007D5520" w:rsidRPr="00BE6EDF" w:rsidRDefault="007D5520" w:rsidP="001F4479">
            <w:pPr>
              <w:pStyle w:val="PargrafodaLista"/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E6ED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Princípio 1.</w:t>
            </w:r>
            <w:r w:rsidRPr="00BE6ED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 Sistema Estadual de REDD+ e seus programas reconhecem e respeitam os direitos a terras, territórios e recursos.</w:t>
            </w:r>
          </w:p>
          <w:p w14:paraId="170764CC" w14:textId="77777777" w:rsidR="007D5520" w:rsidRPr="00BE6EDF" w:rsidRDefault="007D5520" w:rsidP="001F4479">
            <w:pPr>
              <w:pStyle w:val="PargrafodaLista"/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11B2AAE1" w14:textId="77777777" w:rsidR="007D5520" w:rsidRPr="00BE6EDF" w:rsidRDefault="007D5520" w:rsidP="001F4479">
            <w:pPr>
              <w:pStyle w:val="PargrafodaLista"/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E6ED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Princípio 2</w:t>
            </w:r>
            <w:r w:rsidRPr="00BE6ED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. Os benefícios do Sistema Estadual de REDD+ e seus programas são compartilhados equitativamente entre todos os titulares de direitos e atores relevantes.</w:t>
            </w:r>
          </w:p>
          <w:p w14:paraId="0E522B53" w14:textId="77777777" w:rsidR="007D5520" w:rsidRPr="00BE6EDF" w:rsidRDefault="007D5520" w:rsidP="001F4479">
            <w:pPr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0154D3EC" w14:textId="77777777" w:rsidR="007D5520" w:rsidRPr="00BE6EDF" w:rsidRDefault="007D5520" w:rsidP="001F4479">
            <w:pPr>
              <w:pStyle w:val="PargrafodaLista"/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E6ED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Princípio 3.</w:t>
            </w:r>
            <w:r w:rsidRPr="00BE6ED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 Sistema Estadual de REDD+ e seus programas melhoram, em longo prazo, a segurança dos meios de vida e o bem-estar dos Povos Indígenas e das comunidades locais e tradicionais, com atenção especial para as mulheres e as pessoas mais marginalizadas e/ou vulneráveis.</w:t>
            </w:r>
          </w:p>
          <w:p w14:paraId="2E52B652" w14:textId="77777777" w:rsidR="007D5520" w:rsidRPr="00BE6EDF" w:rsidRDefault="007D5520" w:rsidP="001F4479">
            <w:pPr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36292C8E" w14:textId="77777777" w:rsidR="007D5520" w:rsidRPr="00BE6EDF" w:rsidRDefault="007D5520" w:rsidP="001F4479">
            <w:pPr>
              <w:pStyle w:val="PargrafodaLista"/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E6ED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Princípio 4.</w:t>
            </w:r>
            <w:r w:rsidRPr="00BE6ED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 Sistema Estadual de REDD+ e seus programas contribuem para a boa governança, para os objetivos mais amplos de desenvolvimento sustentável e para a justiça social. </w:t>
            </w:r>
          </w:p>
          <w:p w14:paraId="649F2704" w14:textId="77777777" w:rsidR="007D5520" w:rsidRPr="00BE6EDF" w:rsidRDefault="007D5520" w:rsidP="001F4479">
            <w:pPr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48A89FB7" w14:textId="77777777" w:rsidR="007D5520" w:rsidRPr="00BE6EDF" w:rsidRDefault="007D5520" w:rsidP="001F4479">
            <w:pPr>
              <w:pStyle w:val="PargrafodaLista"/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E6ED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Princípio 5. </w:t>
            </w:r>
            <w:r w:rsidRPr="00BE6ED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 Sistema Estadual de REDD+ e seus programas mantêm e melhoram a biodiversidade e os serviços ecossistêmicos.</w:t>
            </w:r>
          </w:p>
          <w:p w14:paraId="08041277" w14:textId="77777777" w:rsidR="007D5520" w:rsidRPr="00BE6EDF" w:rsidRDefault="007D5520" w:rsidP="001F4479">
            <w:pPr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1F4510AF" w14:textId="77777777" w:rsidR="007D5520" w:rsidRPr="00BE6EDF" w:rsidRDefault="007D5520" w:rsidP="001F4479">
            <w:pPr>
              <w:pStyle w:val="PargrafodaLista"/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E6ED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Princípio 6. </w:t>
            </w:r>
            <w:r w:rsidRPr="00BE6ED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Todos os titulares de direitos e atores relevantes participam de maneira plena e eficaz do Sistema Estadual de REDD+ e seus programas.</w:t>
            </w:r>
          </w:p>
          <w:p w14:paraId="379DDEEB" w14:textId="77777777" w:rsidR="007D5520" w:rsidRPr="00BE6EDF" w:rsidRDefault="007D5520" w:rsidP="001F4479">
            <w:pPr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3E7DB2F1" w14:textId="77777777" w:rsidR="007D5520" w:rsidRPr="00BE6EDF" w:rsidRDefault="007D5520" w:rsidP="001F4479">
            <w:pPr>
              <w:pStyle w:val="PargrafodaLista"/>
              <w:tabs>
                <w:tab w:val="left" w:pos="8537"/>
              </w:tabs>
              <w:spacing w:before="0" w:after="0"/>
              <w:ind w:right="451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E6EDF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Princípio 7.</w:t>
            </w:r>
            <w:r w:rsidRPr="00BE6ED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 Sistema de REDD+ e seus programas cumprem com as leis locais e nacionais, tratados, convenções e outros instrumentos internacionais relevantes.</w:t>
            </w:r>
          </w:p>
          <w:p w14:paraId="77468BA8" w14:textId="77777777" w:rsidR="007D5520" w:rsidRPr="00DF6E91" w:rsidRDefault="007D5520" w:rsidP="001F4479">
            <w:pPr>
              <w:pStyle w:val="PargrafodaLista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6868B081" w14:textId="77777777" w:rsidR="007D5520" w:rsidRPr="00DF6E91" w:rsidRDefault="007D5520" w:rsidP="001F4479">
            <w:pPr>
              <w:tabs>
                <w:tab w:val="left" w:pos="8537"/>
              </w:tabs>
              <w:spacing w:before="0" w:after="0" w:line="276" w:lineRule="auto"/>
              <w:ind w:right="451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r w:rsidRPr="00DF6E91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u w:val="single"/>
              </w:rPr>
              <w:t>PRINCÍPIOS DEFINIDOS NAS SALVAGUARDAS BRASILEIRAS DE REDD+</w:t>
            </w:r>
          </w:p>
          <w:p w14:paraId="1348241A" w14:textId="77777777" w:rsidR="007D5520" w:rsidRPr="0088387B" w:rsidRDefault="007D5520" w:rsidP="001F4479">
            <w:pPr>
              <w:pStyle w:val="PargrafodaLista"/>
              <w:ind w:right="546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Cumprimento legal: </w:t>
            </w:r>
            <w:r w:rsidRPr="0088387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Atendimento aos requerimentos legais e aos acordos internacionais aplicáveis;</w:t>
            </w: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9DA7C0" w14:textId="77777777" w:rsidR="007D5520" w:rsidRPr="0088387B" w:rsidRDefault="007D5520" w:rsidP="001F4479">
            <w:pPr>
              <w:pStyle w:val="PargrafodaLista"/>
              <w:ind w:right="546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395455" w14:textId="77777777" w:rsidR="007D5520" w:rsidRPr="0088387B" w:rsidRDefault="007D5520" w:rsidP="001F4479">
            <w:pPr>
              <w:pStyle w:val="PargrafodaLista"/>
              <w:ind w:right="546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Reconhecimento e garantia de direitos: </w:t>
            </w:r>
            <w:r w:rsidRPr="0088387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Reconhecimento e respeito aos direitos de posse e de uso da terra, de territórios e de recursos naturais;</w:t>
            </w: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A6503B7" w14:textId="77777777" w:rsidR="007D5520" w:rsidRPr="0088387B" w:rsidRDefault="007D5520" w:rsidP="001F4479">
            <w:pPr>
              <w:pStyle w:val="PargrafodaLista"/>
              <w:ind w:right="546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504C5E38" w14:textId="77777777" w:rsidR="007D5520" w:rsidRPr="0088387B" w:rsidRDefault="007D5520" w:rsidP="001F4479">
            <w:pPr>
              <w:pStyle w:val="PargrafodaLista"/>
              <w:ind w:right="546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Distribuição dos benefícios: </w:t>
            </w:r>
            <w:r w:rsidRPr="0088387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Distribuição justa, transparente e equitativa dos benefícios que resultarem das ações de REDD+; </w:t>
            </w:r>
          </w:p>
          <w:p w14:paraId="1CC762E9" w14:textId="77777777" w:rsidR="007D5520" w:rsidRPr="0088387B" w:rsidRDefault="007D5520" w:rsidP="001F4479">
            <w:pPr>
              <w:pStyle w:val="PargrafodaLista"/>
              <w:ind w:right="546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82A52F2" w14:textId="77777777" w:rsidR="007D5520" w:rsidRPr="0088387B" w:rsidRDefault="007D5520" w:rsidP="001F4479">
            <w:pPr>
              <w:pStyle w:val="PargrafodaLista"/>
              <w:ind w:right="546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Sustentabilidade econômica, melhoria de qualidade de vida e redução de pobreza: </w:t>
            </w:r>
            <w:r w:rsidRPr="0088387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Contribuição para diversificar a economia sustentável no uso dos recursos naturais; </w:t>
            </w:r>
          </w:p>
          <w:p w14:paraId="7ABCE0A2" w14:textId="77777777" w:rsidR="007D5520" w:rsidRPr="0088387B" w:rsidRDefault="007D5520" w:rsidP="001F4479">
            <w:pPr>
              <w:pStyle w:val="PargrafodaLista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3B029512" w14:textId="77777777" w:rsidR="007D5520" w:rsidRPr="0088387B" w:rsidRDefault="007D5520" w:rsidP="001F4479">
            <w:pPr>
              <w:pStyle w:val="PargrafodaLista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Conservação e recuperação ambientais: </w:t>
            </w:r>
            <w:r w:rsidRPr="0088387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Contribuição para conservar e recuperar os ecossistemas naturais, a biodiversidade e os serviços ambientais;</w:t>
            </w:r>
          </w:p>
          <w:p w14:paraId="6D1DB4DE" w14:textId="77777777" w:rsidR="007D5520" w:rsidRPr="0088387B" w:rsidRDefault="007D5520" w:rsidP="001F4479">
            <w:pPr>
              <w:pStyle w:val="PargrafodaLista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7B0A6FB" w14:textId="77777777" w:rsidR="007D5520" w:rsidRPr="0088387B" w:rsidRDefault="007D5520" w:rsidP="001F4479">
            <w:pPr>
              <w:pStyle w:val="PargrafodaLista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Participação: </w:t>
            </w:r>
            <w:r w:rsidRPr="0088387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Participação para elaborar e implementar as ações de REDD+ e os processos de tomada de decisão; </w:t>
            </w:r>
          </w:p>
          <w:p w14:paraId="3F02A840" w14:textId="77777777" w:rsidR="007D5520" w:rsidRPr="0088387B" w:rsidRDefault="007D5520" w:rsidP="001F4479">
            <w:pPr>
              <w:pStyle w:val="PargrafodaLista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63FD7A83" w14:textId="77777777" w:rsidR="007D5520" w:rsidRPr="0088387B" w:rsidRDefault="007D5520" w:rsidP="001F4479">
            <w:pPr>
              <w:pStyle w:val="PargrafodaLista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Monitoramento e transparência: </w:t>
            </w:r>
            <w:r w:rsidRPr="0088387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Disponibilidade plena de informações relacionadas às ações de REDD+; </w:t>
            </w:r>
          </w:p>
          <w:p w14:paraId="0E51D693" w14:textId="77777777" w:rsidR="007D5520" w:rsidRPr="0088387B" w:rsidRDefault="007D5520" w:rsidP="001F4479">
            <w:pPr>
              <w:pStyle w:val="PargrafodaLista"/>
              <w:jc w:val="both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74A176DA" w14:textId="77777777" w:rsidR="007D5520" w:rsidRPr="0088387B" w:rsidRDefault="007D5520" w:rsidP="001F4479">
            <w:pPr>
              <w:pStyle w:val="PargrafodaLista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8387B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 xml:space="preserve">Governança: </w:t>
            </w:r>
            <w:r w:rsidRPr="0088387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Promoção de melhor governança, articulação e alinhamento com as políticas e diretrizes nacionais, regionais e locais.</w:t>
            </w:r>
            <w:r w:rsidRPr="0088387B">
              <w:rPr>
                <w:color w:val="auto"/>
                <w:sz w:val="22"/>
                <w:szCs w:val="22"/>
                <w:lang w:eastAsia="pt-BR"/>
              </w:rPr>
              <w:t xml:space="preserve"> </w:t>
            </w:r>
          </w:p>
        </w:tc>
      </w:tr>
    </w:tbl>
    <w:p w14:paraId="0BE6D283" w14:textId="77777777" w:rsidR="002813D1" w:rsidRDefault="00106FB2"/>
    <w:sectPr w:rsidR="002813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F684" w14:textId="77777777" w:rsidR="00106FB2" w:rsidRDefault="00106FB2" w:rsidP="00106FB2">
      <w:pPr>
        <w:spacing w:before="0" w:after="0"/>
      </w:pPr>
      <w:r>
        <w:separator/>
      </w:r>
    </w:p>
  </w:endnote>
  <w:endnote w:type="continuationSeparator" w:id="0">
    <w:p w14:paraId="45609295" w14:textId="77777777" w:rsidR="00106FB2" w:rsidRDefault="00106FB2" w:rsidP="00106FB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DC5B" w14:textId="77777777" w:rsidR="00106FB2" w:rsidRDefault="00106F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F04C2" w14:textId="55261404" w:rsidR="00106FB2" w:rsidRPr="00106FB2" w:rsidRDefault="00106FB2" w:rsidP="00106FB2">
    <w:pPr>
      <w:pStyle w:val="Rodap"/>
    </w:pPr>
    <w:r>
      <w:rPr>
        <w:noProof/>
      </w:rPr>
      <w:drawing>
        <wp:inline distT="0" distB="0" distL="0" distR="0" wp14:anchorId="30DABBF0" wp14:editId="30BD3CCB">
          <wp:extent cx="5400040" cy="490913"/>
          <wp:effectExtent l="0" t="0" r="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830F" w14:textId="77777777" w:rsidR="00106FB2" w:rsidRDefault="00106F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69529" w14:textId="77777777" w:rsidR="00106FB2" w:rsidRDefault="00106FB2" w:rsidP="00106FB2">
      <w:pPr>
        <w:spacing w:before="0" w:after="0"/>
      </w:pPr>
      <w:r>
        <w:separator/>
      </w:r>
    </w:p>
  </w:footnote>
  <w:footnote w:type="continuationSeparator" w:id="0">
    <w:p w14:paraId="5275865D" w14:textId="77777777" w:rsidR="00106FB2" w:rsidRDefault="00106FB2" w:rsidP="00106FB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7D8C" w14:textId="77777777" w:rsidR="00106FB2" w:rsidRDefault="00106F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2AFC" w14:textId="77777777" w:rsidR="00106FB2" w:rsidRDefault="00106FB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A97A" w14:textId="77777777" w:rsidR="00106FB2" w:rsidRDefault="00106F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20"/>
    <w:rsid w:val="00091BFE"/>
    <w:rsid w:val="00106FB2"/>
    <w:rsid w:val="001A75F4"/>
    <w:rsid w:val="003B6AA5"/>
    <w:rsid w:val="0052566D"/>
    <w:rsid w:val="007D5520"/>
    <w:rsid w:val="00D47B70"/>
    <w:rsid w:val="00D532EE"/>
    <w:rsid w:val="00EB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D747"/>
  <w15:chartTrackingRefBased/>
  <w15:docId w15:val="{64A4F460-BBFD-4B39-9480-AE501B1E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52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7D55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D532EE"/>
    <w:pPr>
      <w:tabs>
        <w:tab w:val="left" w:pos="440"/>
        <w:tab w:val="right" w:leader="dot" w:pos="9061"/>
      </w:tabs>
      <w:spacing w:after="0"/>
    </w:pPr>
    <w:rPr>
      <w:rFonts w:asciiTheme="minorHAnsi" w:hAnsiTheme="minorHAnsi"/>
      <w:noProof/>
      <w:color w:val="auto"/>
      <w:sz w:val="22"/>
    </w:rPr>
  </w:style>
  <w:style w:type="table" w:styleId="Tabelacomgrade">
    <w:name w:val="Table Grid"/>
    <w:basedOn w:val="Tabelanormal"/>
    <w:uiPriority w:val="59"/>
    <w:rsid w:val="007D5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Inea texto,Ha,titulo 3,HOJA,Bolita,Párrafo de lista4,BOLADEF,Párrafo de lista3,Párrafo de lista21,BOLA,Nivel 1 OS,List,Bullets,Párrafo de lista2,Cuadrícula clara - Énfasis 31,titulo 5,List Paragraph (numbered (a)),List Paragraph1"/>
    <w:basedOn w:val="Normal"/>
    <w:link w:val="PargrafodaListaChar"/>
    <w:uiPriority w:val="1"/>
    <w:qFormat/>
    <w:rsid w:val="007D5520"/>
    <w:pPr>
      <w:ind w:left="720"/>
      <w:contextualSpacing/>
    </w:pPr>
  </w:style>
  <w:style w:type="character" w:customStyle="1" w:styleId="PargrafodaListaChar">
    <w:name w:val="Parágrafo da Lista Char"/>
    <w:aliases w:val="Inea texto Char,Ha Char,titulo 3 Char,HOJA Char,Bolita Char,Párrafo de lista4 Char,BOLADEF Char,Párrafo de lista3 Char,Párrafo de lista21 Char,BOLA Char,Nivel 1 OS Char,List Char,Bullets Char,Párrafo de lista2 Char,titulo 5 Char"/>
    <w:basedOn w:val="Fontepargpadro"/>
    <w:link w:val="PargrafodaLista"/>
    <w:uiPriority w:val="1"/>
    <w:qFormat/>
    <w:locked/>
    <w:rsid w:val="007D5520"/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customStyle="1" w:styleId="CabealhodoSumrio1">
    <w:name w:val="Cabeçalho do Sumário1"/>
    <w:basedOn w:val="Ttulo1"/>
    <w:next w:val="Normal"/>
    <w:qFormat/>
    <w:rsid w:val="007D5520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noProof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7D55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06FB2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106FB2"/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06FB2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106FB2"/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82075DB3A2594F95F39B0A73C33E54" ma:contentTypeVersion="16" ma:contentTypeDescription="Crie um novo documento." ma:contentTypeScope="" ma:versionID="52c293b9b36933b7d73c496fa56d7739">
  <xsd:schema xmlns:xsd="http://www.w3.org/2001/XMLSchema" xmlns:xs="http://www.w3.org/2001/XMLSchema" xmlns:p="http://schemas.microsoft.com/office/2006/metadata/properties" xmlns:ns2="d9456260-34e7-411d-bdb3-55f3e3ca3363" xmlns:ns3="637f7a88-c3a5-4a19-b3aa-f0bf80c85116" targetNamespace="http://schemas.microsoft.com/office/2006/metadata/properties" ma:root="true" ma:fieldsID="5d3e2d1e28aab88b54aceac03adfe484" ns2:_="" ns3:_="">
    <xsd:import namespace="d9456260-34e7-411d-bdb3-55f3e3ca3363"/>
    <xsd:import namespace="637f7a88-c3a5-4a19-b3aa-f0bf80c851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56260-34e7-411d-bdb3-55f3e3ca3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f7a88-c3a5-4a19-b3aa-f0bf80c85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c40035-9004-4fc2-8a2c-c39228dfda25}" ma:internalName="TaxCatchAll" ma:showField="CatchAllData" ma:web="637f7a88-c3a5-4a19-b3aa-f0bf80c851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f7a88-c3a5-4a19-b3aa-f0bf80c85116" xsi:nil="true"/>
    <lcf76f155ced4ddcb4097134ff3c332f xmlns="d9456260-34e7-411d-bdb3-55f3e3ca33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9B742B-59B1-45C7-8A3A-BD46FE11CC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5F182-DF7E-4BF2-89E9-1D1E09C2B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56260-34e7-411d-bdb3-55f3e3ca3363"/>
    <ds:schemaRef ds:uri="637f7a88-c3a5-4a19-b3aa-f0bf80c85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39208-736E-4F13-9FA0-08856D0C14F6}">
  <ds:schemaRefs>
    <ds:schemaRef ds:uri="http://schemas.microsoft.com/office/2006/metadata/properties"/>
    <ds:schemaRef ds:uri="http://schemas.microsoft.com/office/infopath/2007/PartnerControls"/>
    <ds:schemaRef ds:uri="637f7a88-c3a5-4a19-b3aa-f0bf80c85116"/>
    <ds:schemaRef ds:uri="d9456260-34e7-411d-bdb3-55f3e3ca33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Melo Gogola</dc:creator>
  <cp:keywords/>
  <dc:description/>
  <cp:lastModifiedBy>Mariana Melo Gogola</cp:lastModifiedBy>
  <cp:revision>2</cp:revision>
  <dcterms:created xsi:type="dcterms:W3CDTF">2022-10-04T22:05:00Z</dcterms:created>
  <dcterms:modified xsi:type="dcterms:W3CDTF">2022-10-06T14:53:00Z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0x0101006882075DB3A2594F95F39B0A73C33E54</vt:lpwstr>
  </property>
  <property fmtid="{D5CDD505-2E9C-101B-9397-08002B2CF9AE}" pid="3" name="MediaServiceImageTags">
    <vt:lpwstr/>
  </property>
</Properties>
</file>