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3F" w:rsidRPr="00EE2BE6" w:rsidRDefault="006F103F" w:rsidP="006F103F">
      <w:pPr>
        <w:pStyle w:val="CabealhodoSumrio1"/>
        <w:shd w:val="clear" w:color="auto" w:fill="005000"/>
        <w:spacing w:before="240" w:after="240"/>
        <w:ind w:hanging="426"/>
        <w:rPr>
          <w:rFonts w:ascii="Calibri" w:hAnsi="Calibri" w:cs="Calibri"/>
          <w:color w:val="auto"/>
        </w:rPr>
      </w:pPr>
      <w:bookmarkStart w:id="0" w:name="_Toc442354624"/>
      <w:r>
        <w:rPr>
          <w:rFonts w:ascii="Calibri" w:hAnsi="Calibri" w:cs="Calibri"/>
          <w:color w:val="auto"/>
        </w:rPr>
        <w:t>ANEXO C</w:t>
      </w:r>
      <w:r w:rsidRPr="00EE2BE6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Apresentação Geral d</w:t>
      </w:r>
      <w:r w:rsidR="00316E94">
        <w:rPr>
          <w:rFonts w:ascii="Calibri" w:hAnsi="Calibri" w:cs="Calibri"/>
          <w:color w:val="auto"/>
        </w:rPr>
        <w:t>a Proposta</w:t>
      </w:r>
      <w:bookmarkEnd w:id="0"/>
    </w:p>
    <w:p w:rsidR="006F103F" w:rsidRPr="00824A53" w:rsidRDefault="006F103F" w:rsidP="006F103F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proofErr w:type="gramStart"/>
      <w:r w:rsidRPr="00824A53">
        <w:rPr>
          <w:rFonts w:cs="Calibri"/>
          <w:lang w:val="pt-BR"/>
        </w:rPr>
        <w:t>[Observar</w:t>
      </w:r>
      <w:proofErr w:type="gramEnd"/>
      <w:r w:rsidRPr="00824A53">
        <w:rPr>
          <w:rFonts w:cs="Calibri"/>
          <w:lang w:val="pt-BR"/>
        </w:rPr>
        <w:t xml:space="preserve"> o formato e o número máximo de páginas sugerido para cada item]</w:t>
      </w:r>
    </w:p>
    <w:p w:rsidR="006F103F" w:rsidRPr="00824A53" w:rsidRDefault="006F103F" w:rsidP="006F103F">
      <w:pPr>
        <w:numPr>
          <w:ilvl w:val="0"/>
          <w:numId w:val="1"/>
        </w:numPr>
        <w:suppressAutoHyphens w:val="0"/>
        <w:spacing w:before="240" w:after="24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Fonte para texto: Arial 12</w:t>
      </w:r>
    </w:p>
    <w:p w:rsidR="006F103F" w:rsidRPr="00824A53" w:rsidRDefault="006F103F" w:rsidP="006F103F">
      <w:pPr>
        <w:numPr>
          <w:ilvl w:val="0"/>
          <w:numId w:val="1"/>
        </w:numPr>
        <w:suppressAutoHyphens w:val="0"/>
        <w:spacing w:before="240" w:after="24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Margem tipo Normal do Word (superior e inferior com 2,5 cm e esquerda e direita com 3 cm)</w:t>
      </w:r>
    </w:p>
    <w:p w:rsidR="006F103F" w:rsidRPr="00824A53" w:rsidRDefault="006F103F" w:rsidP="006F103F">
      <w:pPr>
        <w:numPr>
          <w:ilvl w:val="0"/>
          <w:numId w:val="1"/>
        </w:numPr>
        <w:suppressAutoHyphens w:val="0"/>
        <w:spacing w:before="240" w:after="24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linhas 1,5</w:t>
      </w:r>
    </w:p>
    <w:p w:rsidR="006F103F" w:rsidRPr="00824A53" w:rsidRDefault="006F103F" w:rsidP="006F103F">
      <w:pPr>
        <w:numPr>
          <w:ilvl w:val="0"/>
          <w:numId w:val="1"/>
        </w:numPr>
        <w:suppressAutoHyphens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parágrafos zerado (0pt antes e depois)</w:t>
      </w:r>
    </w:p>
    <w:p w:rsidR="00316E94" w:rsidRPr="00824A53" w:rsidRDefault="00316E94">
      <w:pPr>
        <w:suppressAutoHyphens w:val="0"/>
        <w:spacing w:before="0" w:after="160" w:line="259" w:lineRule="auto"/>
        <w:rPr>
          <w:rFonts w:ascii="Calibri" w:hAnsi="Calibri" w:cs="Calibri"/>
          <w:color w:val="auto"/>
          <w:sz w:val="22"/>
          <w:szCs w:val="22"/>
        </w:rPr>
      </w:pPr>
    </w:p>
    <w:tbl>
      <w:tblPr>
        <w:tblW w:w="8505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110"/>
      </w:tblGrid>
      <w:tr w:rsidR="00316E94" w:rsidRPr="00824A53" w:rsidTr="00824A53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6E94" w:rsidRPr="00824A53" w:rsidRDefault="00316E94" w:rsidP="005E1B97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824A53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>Chamada para Manifestação de Interesse 01/2017</w:t>
            </w:r>
          </w:p>
          <w:p w:rsidR="00316E94" w:rsidRPr="00824A53" w:rsidRDefault="00316E94" w:rsidP="005E1B97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24A53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Implantação de um Centro de Reabilitação de Animais Silvestres - CRAS - no Estado do Rio de Janeiro</w:t>
            </w:r>
          </w:p>
        </w:tc>
      </w:tr>
      <w:tr w:rsidR="00316E94" w:rsidRPr="00824A53" w:rsidTr="00824A53">
        <w:trPr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16E94" w:rsidRPr="00824A53" w:rsidRDefault="00316E94" w:rsidP="005E1B97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24A53">
              <w:rPr>
                <w:rFonts w:ascii="Calibri" w:hAnsi="Calibri" w:cs="Calibri"/>
                <w:color w:val="auto"/>
                <w:sz w:val="22"/>
                <w:szCs w:val="22"/>
              </w:rPr>
              <w:t>Nome da Instituição Proponente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6E94" w:rsidRPr="00824A53" w:rsidRDefault="00316E94" w:rsidP="005E1B97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24A53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16E94" w:rsidRPr="00824A53" w:rsidTr="00824A53">
        <w:trPr>
          <w:trHeight w:val="540"/>
        </w:trPr>
        <w:tc>
          <w:tcPr>
            <w:tcW w:w="4395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16E94" w:rsidRPr="00824A53" w:rsidRDefault="00316E94" w:rsidP="005E1B97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24A53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6E94" w:rsidRPr="00824A53" w:rsidRDefault="00316E94" w:rsidP="005E1B97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24A53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16E94" w:rsidRPr="00824A53" w:rsidTr="00824A53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94" w:rsidRPr="00824A53" w:rsidRDefault="00316E94" w:rsidP="005E1B97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24A53">
              <w:rPr>
                <w:rFonts w:ascii="Calibri" w:hAnsi="Calibri" w:cs="Calibri"/>
                <w:color w:val="auto"/>
                <w:sz w:val="22"/>
                <w:szCs w:val="22"/>
              </w:rPr>
              <w:t>Responsável perante o Funbio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94" w:rsidRPr="00824A53" w:rsidRDefault="00316E94" w:rsidP="005E1B97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16E94" w:rsidRPr="00824A53" w:rsidTr="00824A53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94" w:rsidRPr="00824A53" w:rsidRDefault="00316E94" w:rsidP="005E1B97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24A5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e-mail para contato </w:t>
            </w:r>
            <w:r w:rsidRPr="00824A53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(preferencialmente mais de um)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94" w:rsidRPr="00824A53" w:rsidRDefault="00316E94" w:rsidP="005E1B97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16E94" w:rsidRPr="00824A53" w:rsidTr="00824A53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94" w:rsidRPr="00824A53" w:rsidRDefault="00316E94" w:rsidP="005E1B97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24A53">
              <w:rPr>
                <w:rFonts w:ascii="Calibri" w:hAnsi="Calibri" w:cs="Calibri"/>
                <w:color w:val="auto"/>
                <w:sz w:val="22"/>
                <w:szCs w:val="22"/>
              </w:rPr>
              <w:t>Telefone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94" w:rsidRPr="00824A53" w:rsidRDefault="00316E94" w:rsidP="005E1B97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316E94" w:rsidRPr="00824A53" w:rsidRDefault="00316E94" w:rsidP="00316E94">
      <w:pPr>
        <w:spacing w:before="240" w:after="240" w:line="276" w:lineRule="auto"/>
        <w:rPr>
          <w:rFonts w:ascii="Calibri" w:eastAsia="Calibri" w:hAnsi="Calibri" w:cs="Calibri"/>
          <w:color w:val="auto"/>
          <w:sz w:val="22"/>
          <w:szCs w:val="22"/>
          <w:lang w:bidi="en-US"/>
        </w:rPr>
      </w:pPr>
    </w:p>
    <w:p w:rsidR="000B4E52" w:rsidRPr="00824A53" w:rsidRDefault="000B4E52" w:rsidP="000B4E52">
      <w:pPr>
        <w:spacing w:before="240" w:after="24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bidi="en-US"/>
        </w:rPr>
      </w:pPr>
      <w:r w:rsidRPr="00824A53">
        <w:rPr>
          <w:rFonts w:ascii="Calibri" w:eastAsia="Calibri" w:hAnsi="Calibri" w:cs="Calibri"/>
          <w:b/>
          <w:color w:val="auto"/>
          <w:sz w:val="22"/>
          <w:szCs w:val="22"/>
          <w:u w:val="single"/>
          <w:lang w:bidi="en-US"/>
        </w:rPr>
        <w:t>PROJETO CONCEITUAL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 xml:space="preserve">Sem prejuízos ao estabelecido pela Instrução Normativa IBAMA nº 7, de 30 de abril de 2015, incluindo as determinações do Anexo V (Anexo E), o projeto conceitual do CRAS deverá apresentar como estrutura mínima: 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1. Área de manejo dos animais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A área destinada ao manejo dos animais deve apresentar: (i) acesso independente; (</w:t>
      </w:r>
      <w:proofErr w:type="spellStart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ii</w:t>
      </w:r>
      <w:proofErr w:type="spellEnd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) piso e paredes lisos, impermeáveis e de fácil higienização; (</w:t>
      </w:r>
      <w:proofErr w:type="spellStart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iii</w:t>
      </w:r>
      <w:proofErr w:type="spellEnd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) controle de temperatura; (</w:t>
      </w:r>
      <w:proofErr w:type="spellStart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iv</w:t>
      </w:r>
      <w:proofErr w:type="spellEnd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) ventilação e iluminação adequadas. A estrutura mínima inclui: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 xml:space="preserve">1.1.1. Cozinha. Destinada ao armazenamento e preparo da dieta dos animais, sendo vedado o uso compartilhado para alimentação de funcionários. 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lastRenderedPageBreak/>
        <w:t>1.1.2. Enfermaria. Destinada ao processo de quarentena de animais recém-chegados ou acomodação de animais que necessitem de cuidados intensivos. Em caso de atendimento de espécies incompatíveis, cuja proximidade possa comprometer o bem-estar dos exemplares (presas e predadores, por exemplo), o Centro deve apresentar ambientes isolados para internação. As salas de estabilização, lavagem e secagem podem ser mantidas como enfermaria, sendo revertidas durante a limpeza de animais oleados.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1.1.3. Ambulatório. Destinado ao ato básico de exame clínico, curativos e outros procedimentos ambulatoriais, sendo vedada a realização de cirurgia.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1.1.4. Laboratório. Destinado à preparação e análise de amostras biológicas. Pode estar localizado na mesma área física do ambulatório, desde que não haja prejuízo às condições sanitárias e de trabalho.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 xml:space="preserve">1.1.5. Sala de necropsia. Destinada ao armazenamento de carcaças e execução de necropsias. 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1.1.6. Sala de lavagem. Destinada ao processo de descontaminação e limpeza de animais oleados.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 xml:space="preserve">1.1.7. Sala de secagem. Destinada ao processo de secagem ou aquecimento de animais. 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1.2. Recintos de reabilitação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Destinados à manutenção temporária em cativeiro de animais silvestres, durante o processo de reabilitação. Devem ser projetados para manter, ou recuperar, o condicionamento físico adequado dos animais (especialmente aves) de forma a garantir sua sobrevivência após liberação na natureza. O material estrutural do recinto (tela, concreto, vidro) deve garantir a segurança contra evasão dos animais e a possibilidade de desinfecção adequada do ambiente, bem como ser compatível com a manutenção do bem-estar das espécies alojadas. O recinto de reabilitação deve possuir como estrutura mínima: (i) solário, área de sombreamento e abrigo; (</w:t>
      </w:r>
      <w:proofErr w:type="spellStart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ii</w:t>
      </w:r>
      <w:proofErr w:type="spellEnd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) piso liso, impermeável, resistente ao pisoteio e desinfetantes; (</w:t>
      </w:r>
      <w:proofErr w:type="spellStart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iii</w:t>
      </w:r>
      <w:proofErr w:type="spellEnd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 xml:space="preserve">) câmara de segurança, sistema de </w:t>
      </w:r>
      <w:proofErr w:type="spellStart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cambiamento</w:t>
      </w:r>
      <w:proofErr w:type="spellEnd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, piscina ou tanque (conforme espécie alojada).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A piscina de reabilitação deve possuir minimamente: (i) paredes e fundo impermeáveis, lisos e de fácil higienização; (</w:t>
      </w:r>
      <w:proofErr w:type="spellStart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ii</w:t>
      </w:r>
      <w:proofErr w:type="spellEnd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) bordas arredondadas; (</w:t>
      </w:r>
      <w:proofErr w:type="spellStart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iii</w:t>
      </w:r>
      <w:proofErr w:type="spellEnd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) rampa de acesso com inclinação máxima de 40°; (</w:t>
      </w:r>
      <w:proofErr w:type="spellStart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iv</w:t>
      </w:r>
      <w:proofErr w:type="spellEnd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) tubulações isoladas para entrada e saída de água; (v) instalações adequadas para drenagem, filtração e circulação de água, com rotina constante de monitoramento dos parâmetros indicadores da qualidade da água.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1.3. Área de apoio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A área de apoio administrativo deve incluir minimamente: escritório, copa/cozinha para funcionários, banheiro com vestiário, área de descontaminação, depósito para equipamentos, sala de treinamento para 20 pessoas ou mais.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2. Equipamentos e material</w:t>
      </w:r>
      <w:bookmarkStart w:id="1" w:name="_GoBack"/>
      <w:bookmarkEnd w:id="1"/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lastRenderedPageBreak/>
        <w:t>Relacionar e quantificar equipamentos, material permanente e material de consumo necessários para o funcionamento do Centro.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2.1. Equipamentos e Material permanente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- Veículos.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- Equipamentos de apoio administrativo.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- Equipamentos clínicos/laboratoriais.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- Equipamentos de contenção e manejo de fauna.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- Equipamentos para descontaminação de fauna.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2.2. Material de consumo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- Material de apoio administrativo.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- Material hospitalar.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- Materiais para manejo de fauna.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- Materiais para descontaminação de fauna.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- Equipamentos de Proteção Individual - EPI.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u w:val="single"/>
          <w:lang w:bidi="en-US"/>
        </w:rPr>
      </w:pPr>
      <w:r w:rsidRPr="00824A53">
        <w:rPr>
          <w:rFonts w:ascii="Calibri" w:eastAsia="Calibri" w:hAnsi="Calibri" w:cs="Calibri"/>
          <w:b/>
          <w:color w:val="auto"/>
          <w:sz w:val="22"/>
          <w:szCs w:val="22"/>
          <w:u w:val="single"/>
          <w:lang w:bidi="en-US"/>
        </w:rPr>
        <w:t>PLANO DE TRABALHO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proofErr w:type="gramStart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[Observar</w:t>
      </w:r>
      <w:proofErr w:type="gramEnd"/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 xml:space="preserve"> o número máximo de páginas sugerido para cada item]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O Plano de Trabalho deverá conter a seguinte estrutura mínima: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1. Capacidade rotineira de recebimento (6 páginas)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2. Capacidade de ampliação de atendimento (6 páginas)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3. Procedimentos de manejo dos animais (6 páginas)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4. Procedimentos para atendimento a emergências ambientais e limpeza de animais oleados (6 páginas)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5. Medidas higiênico-sanitárias (6 páginas)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6. Quadro funcional pretendido por categoria (6 páginas)</w:t>
      </w: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</w:p>
    <w:p w:rsidR="000B4E52" w:rsidRPr="00824A53" w:rsidRDefault="000B4E52" w:rsidP="000B4E52">
      <w:pPr>
        <w:spacing w:before="240" w:after="240" w:line="276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u w:val="single"/>
          <w:lang w:bidi="en-US"/>
        </w:rPr>
      </w:pPr>
      <w:r w:rsidRPr="00824A53">
        <w:rPr>
          <w:rFonts w:ascii="Calibri" w:eastAsia="Calibri" w:hAnsi="Calibri" w:cs="Calibri"/>
          <w:b/>
          <w:color w:val="auto"/>
          <w:sz w:val="22"/>
          <w:szCs w:val="22"/>
          <w:u w:val="single"/>
          <w:lang w:bidi="en-US"/>
        </w:rPr>
        <w:lastRenderedPageBreak/>
        <w:t>PROPOSTA PARA MANUTENÇÃO DO CRAS NO LONGO PRAZO</w:t>
      </w:r>
    </w:p>
    <w:p w:rsidR="008B07D0" w:rsidRPr="00824A53" w:rsidRDefault="000B4E52" w:rsidP="000B4E52">
      <w:pPr>
        <w:spacing w:before="240" w:after="240" w:line="276" w:lineRule="auto"/>
        <w:jc w:val="both"/>
        <w:rPr>
          <w:sz w:val="22"/>
          <w:szCs w:val="22"/>
        </w:rPr>
      </w:pPr>
      <w:r w:rsidRPr="00824A53">
        <w:rPr>
          <w:rFonts w:ascii="Calibri" w:eastAsia="Calibri" w:hAnsi="Calibri" w:cs="Calibri"/>
          <w:color w:val="auto"/>
          <w:sz w:val="22"/>
          <w:szCs w:val="22"/>
          <w:lang w:bidi="en-US"/>
        </w:rPr>
        <w:t>A instituição deverá apresentar uma proposta para captação de recursos para manutenção do CRAS em longo prazo e propor medidas que perpetuem as ações do Centro frente à comunidade local, seja por meio do envolvimento e participação comunitária, seja por meio de ações de educação ambiental (1 página).</w:t>
      </w:r>
    </w:p>
    <w:sectPr w:rsidR="008B07D0" w:rsidRPr="00824A5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52" w:rsidRDefault="000B4E52" w:rsidP="000B4E52">
      <w:pPr>
        <w:spacing w:before="0" w:after="0"/>
      </w:pPr>
      <w:r>
        <w:separator/>
      </w:r>
    </w:p>
  </w:endnote>
  <w:endnote w:type="continuationSeparator" w:id="0">
    <w:p w:rsidR="000B4E52" w:rsidRDefault="000B4E52" w:rsidP="000B4E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8423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0B4E52" w:rsidRPr="000B4E52" w:rsidRDefault="000B4E52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0B4E5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B4E5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0B4E5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24A53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0B4E52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0B4E52" w:rsidRDefault="000B4E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52" w:rsidRDefault="000B4E52" w:rsidP="000B4E52">
      <w:pPr>
        <w:spacing w:before="0" w:after="0"/>
      </w:pPr>
      <w:r>
        <w:separator/>
      </w:r>
    </w:p>
  </w:footnote>
  <w:footnote w:type="continuationSeparator" w:id="0">
    <w:p w:rsidR="000B4E52" w:rsidRDefault="000B4E52" w:rsidP="000B4E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570C"/>
    <w:multiLevelType w:val="hybridMultilevel"/>
    <w:tmpl w:val="12BE4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21934"/>
    <w:multiLevelType w:val="hybridMultilevel"/>
    <w:tmpl w:val="4ED83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3F"/>
    <w:rsid w:val="00072ACB"/>
    <w:rsid w:val="000B4E52"/>
    <w:rsid w:val="000C74F8"/>
    <w:rsid w:val="00316E94"/>
    <w:rsid w:val="0039061E"/>
    <w:rsid w:val="005B4674"/>
    <w:rsid w:val="006F103F"/>
    <w:rsid w:val="00824A53"/>
    <w:rsid w:val="008B07D0"/>
    <w:rsid w:val="00F7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69AEF-215F-4F41-9D69-F8BB386D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0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F1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F103F"/>
  </w:style>
  <w:style w:type="paragraph" w:customStyle="1" w:styleId="SemEspaamento1">
    <w:name w:val="Sem Espaçamento1"/>
    <w:basedOn w:val="Normal"/>
    <w:rsid w:val="006F103F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6F103F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F103F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F10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WW8Num6z0">
    <w:name w:val="WW8Num6z0"/>
    <w:rsid w:val="000C74F8"/>
    <w:rPr>
      <w:b/>
    </w:rPr>
  </w:style>
  <w:style w:type="paragraph" w:styleId="Cabealho">
    <w:name w:val="header"/>
    <w:basedOn w:val="Normal"/>
    <w:link w:val="CabealhoChar"/>
    <w:uiPriority w:val="99"/>
    <w:unhideWhenUsed/>
    <w:rsid w:val="000B4E52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B4E52"/>
    <w:rPr>
      <w:rFonts w:ascii="Times New Roman" w:eastAsia="Times New Roman" w:hAnsi="Times New Roman" w:cs="Times New Roman"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B4E52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B4E52"/>
    <w:rPr>
      <w:rFonts w:ascii="Times New Roman" w:eastAsia="Times New Roman" w:hAnsi="Times New Roman" w:cs="Times New Roman"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Natalia Prado Lopes Paz</cp:lastModifiedBy>
  <cp:revision>8</cp:revision>
  <dcterms:created xsi:type="dcterms:W3CDTF">2016-02-04T23:49:00Z</dcterms:created>
  <dcterms:modified xsi:type="dcterms:W3CDTF">2017-02-10T17:35:00Z</dcterms:modified>
</cp:coreProperties>
</file>